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61B2" w14:textId="4386BB47" w:rsidR="00D94885" w:rsidRDefault="00FE0EBC">
      <w:r>
        <w:rPr>
          <w:noProof/>
        </w:rPr>
        <w:drawing>
          <wp:inline distT="0" distB="0" distL="0" distR="0" wp14:anchorId="22CB5E06" wp14:editId="6EE2CDBD">
            <wp:extent cx="1694180" cy="496570"/>
            <wp:effectExtent l="0" t="0" r="1270" b="0"/>
            <wp:docPr id="1" name="Picture 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4180" cy="496570"/>
                    </a:xfrm>
                    <a:prstGeom prst="rect">
                      <a:avLst/>
                    </a:prstGeom>
                  </pic:spPr>
                </pic:pic>
              </a:graphicData>
            </a:graphic>
          </wp:inline>
        </w:drawing>
      </w:r>
    </w:p>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660"/>
        <w:gridCol w:w="4819"/>
        <w:gridCol w:w="3119"/>
      </w:tblGrid>
      <w:tr w:rsidR="00D94885" w14:paraId="2F6D3421" w14:textId="77777777" w:rsidTr="00EA1FAF">
        <w:tc>
          <w:tcPr>
            <w:tcW w:w="10598" w:type="dxa"/>
            <w:gridSpan w:val="3"/>
            <w:shd w:val="clear" w:color="auto" w:fill="DAEEF3" w:themeFill="accent5" w:themeFillTint="33"/>
          </w:tcPr>
          <w:p w14:paraId="22C03EAA" w14:textId="7A4E458D" w:rsidR="00DB7980" w:rsidRDefault="00D94885" w:rsidP="00BE5611">
            <w:pPr>
              <w:spacing w:before="100" w:beforeAutospacing="1" w:after="100" w:afterAutospacing="1"/>
              <w:jc w:val="center"/>
              <w:rPr>
                <w:rFonts w:cs="Tahoma"/>
                <w:b/>
                <w:bCs/>
              </w:rPr>
            </w:pPr>
            <w:r>
              <w:rPr>
                <w:rFonts w:cs="Tahoma"/>
                <w:b/>
                <w:bCs/>
              </w:rPr>
              <w:t xml:space="preserve">Year group: </w:t>
            </w:r>
            <w:r w:rsidR="00BE5611">
              <w:rPr>
                <w:rFonts w:cs="Tahoma"/>
                <w:b/>
                <w:bCs/>
              </w:rPr>
              <w:t xml:space="preserve"> </w:t>
            </w:r>
            <w:r>
              <w:rPr>
                <w:rFonts w:cs="Tahoma"/>
                <w:b/>
                <w:bCs/>
              </w:rPr>
              <w:t xml:space="preserve">           Term: </w:t>
            </w:r>
            <w:r w:rsidR="00BE5611">
              <w:rPr>
                <w:rFonts w:cs="Tahoma"/>
                <w:b/>
                <w:bCs/>
              </w:rPr>
              <w:t xml:space="preserve"> </w:t>
            </w:r>
            <w:r w:rsidR="002534B8">
              <w:rPr>
                <w:rFonts w:cs="Tahoma"/>
                <w:b/>
                <w:bCs/>
              </w:rPr>
              <w:t xml:space="preserve">                     Date: </w:t>
            </w:r>
            <w:r w:rsidR="00DB7980">
              <w:rPr>
                <w:rFonts w:cs="Tahoma"/>
                <w:b/>
                <w:bCs/>
              </w:rPr>
              <w:t xml:space="preserve">                Class:</w:t>
            </w:r>
          </w:p>
          <w:p w14:paraId="5320E139" w14:textId="13439538" w:rsidR="00D16DF8" w:rsidRPr="00F34D8B" w:rsidRDefault="00D16DF8" w:rsidP="005409B2">
            <w:pPr>
              <w:spacing w:before="100" w:beforeAutospacing="1" w:after="100" w:afterAutospacing="1"/>
              <w:rPr>
                <w:rFonts w:cs="Tahoma"/>
                <w:b/>
                <w:bCs/>
              </w:rPr>
            </w:pPr>
          </w:p>
        </w:tc>
      </w:tr>
      <w:tr w:rsidR="00D94885" w14:paraId="0438BB9D" w14:textId="77777777" w:rsidTr="00EA1FAF">
        <w:tc>
          <w:tcPr>
            <w:tcW w:w="10598" w:type="dxa"/>
            <w:gridSpan w:val="3"/>
            <w:shd w:val="clear" w:color="auto" w:fill="B8CCE4" w:themeFill="accent1" w:themeFillTint="66"/>
          </w:tcPr>
          <w:p w14:paraId="58400333" w14:textId="77777777" w:rsidR="00E54BDF" w:rsidRDefault="000F22A7" w:rsidP="005E7135">
            <w:pPr>
              <w:jc w:val="center"/>
              <w:rPr>
                <w:rFonts w:cs="Tahoma"/>
                <w:b/>
                <w:bCs/>
                <w:noProof/>
                <w:sz w:val="32"/>
                <w:szCs w:val="32"/>
                <w:lang w:eastAsia="en-GB"/>
              </w:rPr>
            </w:pPr>
            <w:r w:rsidRPr="00B23C05">
              <w:rPr>
                <w:rFonts w:cs="Tahoma"/>
                <w:b/>
                <w:bCs/>
                <w:noProof/>
                <w:sz w:val="32"/>
                <w:szCs w:val="32"/>
                <w:lang w:eastAsia="en-GB"/>
              </w:rPr>
              <w:t>How do Christians</w:t>
            </w:r>
            <w:r>
              <w:rPr>
                <w:rFonts w:cs="Tahoma"/>
                <w:b/>
                <w:bCs/>
                <w:noProof/>
                <w:sz w:val="32"/>
                <w:szCs w:val="32"/>
                <w:lang w:eastAsia="en-GB"/>
              </w:rPr>
              <w:t xml:space="preserve"> </w:t>
            </w:r>
            <w:r w:rsidRPr="00B23C05">
              <w:rPr>
                <w:rFonts w:cs="Tahoma"/>
                <w:b/>
                <w:bCs/>
                <w:noProof/>
                <w:sz w:val="32"/>
                <w:szCs w:val="32"/>
                <w:lang w:eastAsia="en-GB"/>
              </w:rPr>
              <w:t>try to capture the</w:t>
            </w:r>
            <w:r>
              <w:rPr>
                <w:rFonts w:cs="Tahoma"/>
                <w:b/>
                <w:bCs/>
                <w:noProof/>
                <w:sz w:val="32"/>
                <w:szCs w:val="32"/>
                <w:lang w:eastAsia="en-GB"/>
              </w:rPr>
              <w:t xml:space="preserve"> </w:t>
            </w:r>
            <w:r w:rsidRPr="00B23C05">
              <w:rPr>
                <w:rFonts w:cs="Tahoma"/>
                <w:b/>
                <w:bCs/>
                <w:noProof/>
                <w:sz w:val="32"/>
                <w:szCs w:val="32"/>
                <w:lang w:eastAsia="en-GB"/>
              </w:rPr>
              <w:t>mystery of God as</w:t>
            </w:r>
            <w:r>
              <w:rPr>
                <w:rFonts w:cs="Tahoma"/>
                <w:b/>
                <w:bCs/>
                <w:noProof/>
                <w:sz w:val="32"/>
                <w:szCs w:val="32"/>
                <w:lang w:eastAsia="en-GB"/>
              </w:rPr>
              <w:t xml:space="preserve"> </w:t>
            </w:r>
            <w:r w:rsidRPr="00B23C05">
              <w:rPr>
                <w:rFonts w:cs="Tahoma"/>
                <w:b/>
                <w:bCs/>
                <w:noProof/>
                <w:color w:val="FF0000"/>
                <w:sz w:val="32"/>
                <w:szCs w:val="32"/>
                <w:lang w:eastAsia="en-GB"/>
              </w:rPr>
              <w:t>Trinity</w:t>
            </w:r>
            <w:r w:rsidRPr="00B23C05">
              <w:rPr>
                <w:rFonts w:cs="Tahoma"/>
                <w:b/>
                <w:bCs/>
                <w:noProof/>
                <w:sz w:val="32"/>
                <w:szCs w:val="32"/>
                <w:lang w:eastAsia="en-GB"/>
              </w:rPr>
              <w:t>?</w:t>
            </w:r>
          </w:p>
          <w:p w14:paraId="27ABC887" w14:textId="79E4C3FF" w:rsidR="000F22A7" w:rsidRPr="005E7135" w:rsidRDefault="000F22A7" w:rsidP="005E7135">
            <w:pPr>
              <w:jc w:val="center"/>
              <w:rPr>
                <w:rFonts w:cs="Tahoma"/>
                <w:b/>
                <w:bCs/>
                <w:noProof/>
                <w:sz w:val="28"/>
                <w:szCs w:val="28"/>
                <w:lang w:eastAsia="en-GB"/>
              </w:rPr>
            </w:pPr>
          </w:p>
        </w:tc>
      </w:tr>
      <w:tr w:rsidR="00D94885" w14:paraId="3BF2D4AE" w14:textId="77777777" w:rsidTr="00EA1FAF">
        <w:tc>
          <w:tcPr>
            <w:tcW w:w="10598" w:type="dxa"/>
            <w:gridSpan w:val="3"/>
          </w:tcPr>
          <w:p w14:paraId="0B75A976" w14:textId="349DEC2E" w:rsidR="00EA1FAF" w:rsidRPr="00F34D8B" w:rsidRDefault="00D94885" w:rsidP="005409B2">
            <w:pPr>
              <w:spacing w:before="100" w:beforeAutospacing="1" w:after="100" w:afterAutospacing="1"/>
              <w:rPr>
                <w:rFonts w:cs="Tahoma"/>
                <w:b/>
                <w:bCs/>
              </w:rPr>
            </w:pPr>
            <w:r w:rsidRPr="00F34D8B">
              <w:rPr>
                <w:rFonts w:cs="Tahoma"/>
                <w:b/>
                <w:bCs/>
              </w:rPr>
              <w:t>Teachers will enable pupils to be able to achieve some of these outcomes, as appropriate to their age and stage:</w:t>
            </w:r>
          </w:p>
        </w:tc>
      </w:tr>
      <w:tr w:rsidR="00D94885" w14:paraId="32961518" w14:textId="77777777" w:rsidTr="00EA1FAF">
        <w:tc>
          <w:tcPr>
            <w:tcW w:w="2660" w:type="dxa"/>
          </w:tcPr>
          <w:p w14:paraId="6DD5F59E" w14:textId="77777777" w:rsidR="00D94885" w:rsidRPr="00F34D8B" w:rsidRDefault="00D94885" w:rsidP="005409B2">
            <w:pPr>
              <w:spacing w:before="100" w:beforeAutospacing="1" w:after="100" w:afterAutospacing="1"/>
              <w:rPr>
                <w:rFonts w:cs="Tahoma"/>
                <w:b/>
                <w:bCs/>
              </w:rPr>
            </w:pPr>
            <w:r w:rsidRPr="00F34D8B">
              <w:rPr>
                <w:rFonts w:cs="Tahoma"/>
                <w:b/>
                <w:bCs/>
              </w:rPr>
              <w:t>Working towards:</w:t>
            </w:r>
          </w:p>
        </w:tc>
        <w:tc>
          <w:tcPr>
            <w:tcW w:w="4819" w:type="dxa"/>
          </w:tcPr>
          <w:p w14:paraId="443CA981" w14:textId="77777777" w:rsidR="00D94885" w:rsidRPr="00F34D8B" w:rsidRDefault="00D94885" w:rsidP="005409B2">
            <w:pPr>
              <w:spacing w:before="100" w:beforeAutospacing="1" w:after="100" w:afterAutospacing="1"/>
              <w:rPr>
                <w:rFonts w:cs="Tahoma"/>
                <w:b/>
                <w:bCs/>
              </w:rPr>
            </w:pPr>
            <w:r w:rsidRPr="00F34D8B">
              <w:rPr>
                <w:rFonts w:cs="Tahoma"/>
                <w:b/>
                <w:bCs/>
              </w:rPr>
              <w:t>Expected:</w:t>
            </w:r>
          </w:p>
        </w:tc>
        <w:tc>
          <w:tcPr>
            <w:tcW w:w="3119" w:type="dxa"/>
          </w:tcPr>
          <w:p w14:paraId="663FA47C" w14:textId="77777777" w:rsidR="00D94885" w:rsidRPr="00F34D8B" w:rsidRDefault="00D94885" w:rsidP="005409B2">
            <w:pPr>
              <w:spacing w:before="100" w:beforeAutospacing="1" w:after="100" w:afterAutospacing="1"/>
              <w:rPr>
                <w:rFonts w:cs="Tahoma"/>
                <w:b/>
                <w:bCs/>
              </w:rPr>
            </w:pPr>
            <w:r w:rsidRPr="00F34D8B">
              <w:rPr>
                <w:rFonts w:cs="Tahoma"/>
                <w:b/>
                <w:bCs/>
              </w:rPr>
              <w:t>Greater depth:</w:t>
            </w:r>
          </w:p>
        </w:tc>
      </w:tr>
      <w:tr w:rsidR="00D94885" w14:paraId="51B89D0A" w14:textId="77777777" w:rsidTr="00EA1FAF">
        <w:tc>
          <w:tcPr>
            <w:tcW w:w="2660" w:type="dxa"/>
          </w:tcPr>
          <w:p w14:paraId="167D3EC0" w14:textId="5A56D45D" w:rsidR="00453B17" w:rsidRDefault="00D94885" w:rsidP="005E7135">
            <w:pPr>
              <w:spacing w:before="100" w:beforeAutospacing="1" w:after="100" w:afterAutospacing="1"/>
              <w:rPr>
                <w:rFonts w:cs="Tahoma"/>
              </w:rPr>
            </w:pPr>
            <w:r>
              <w:rPr>
                <w:rFonts w:cs="Tahoma"/>
              </w:rPr>
              <w:t xml:space="preserve">Pupils </w:t>
            </w:r>
            <w:r w:rsidR="009A1474">
              <w:rPr>
                <w:rFonts w:cs="Tahoma"/>
              </w:rPr>
              <w:t xml:space="preserve">will </w:t>
            </w:r>
            <w:r w:rsidR="00DA27B4">
              <w:rPr>
                <w:rFonts w:cs="Tahoma"/>
              </w:rPr>
              <w:t>describe</w:t>
            </w:r>
            <w:r w:rsidR="009A1474">
              <w:rPr>
                <w:rFonts w:cs="Tahoma"/>
              </w:rPr>
              <w:t xml:space="preserve"> </w:t>
            </w:r>
            <w:r w:rsidR="00453B17">
              <w:rPr>
                <w:rFonts w:cs="Tahoma"/>
              </w:rPr>
              <w:t xml:space="preserve">the </w:t>
            </w:r>
            <w:r w:rsidR="00DA27B4">
              <w:rPr>
                <w:rFonts w:cs="Tahoma"/>
              </w:rPr>
              <w:t>T</w:t>
            </w:r>
            <w:r w:rsidR="00453B17">
              <w:rPr>
                <w:rFonts w:cs="Tahoma"/>
              </w:rPr>
              <w:t xml:space="preserve">rinity as the Christian </w:t>
            </w:r>
            <w:r w:rsidR="00DA27B4">
              <w:rPr>
                <w:rFonts w:cs="Tahoma"/>
              </w:rPr>
              <w:t xml:space="preserve">belief of </w:t>
            </w:r>
            <w:r w:rsidR="00453B17">
              <w:rPr>
                <w:rFonts w:cs="Tahoma"/>
              </w:rPr>
              <w:t xml:space="preserve">God </w:t>
            </w:r>
            <w:r w:rsidR="00DA27B4">
              <w:rPr>
                <w:rFonts w:cs="Tahoma"/>
              </w:rPr>
              <w:t>as ‘three in one’</w:t>
            </w:r>
            <w:r w:rsidR="00453B17">
              <w:rPr>
                <w:rFonts w:cs="Tahoma"/>
              </w:rPr>
              <w:t>.</w:t>
            </w:r>
            <w:r w:rsidR="00DA27B4">
              <w:rPr>
                <w:rFonts w:cs="Tahoma"/>
              </w:rPr>
              <w:t xml:space="preserve"> They will be able to recall each member of the Holy Trinity and make some reference to symbols and images used to explain the idea with visual support. </w:t>
            </w:r>
          </w:p>
          <w:p w14:paraId="024C5058" w14:textId="77777777" w:rsidR="00DA27B4" w:rsidRDefault="00DA27B4" w:rsidP="005E7135">
            <w:pPr>
              <w:spacing w:before="100" w:beforeAutospacing="1" w:after="100" w:afterAutospacing="1"/>
              <w:rPr>
                <w:rFonts w:cs="Tahoma"/>
              </w:rPr>
            </w:pPr>
          </w:p>
          <w:p w14:paraId="10F1EB8A" w14:textId="5DDCFFC0" w:rsidR="00DA27B4" w:rsidRDefault="00DA27B4" w:rsidP="005E7135">
            <w:pPr>
              <w:spacing w:before="100" w:beforeAutospacing="1" w:after="100" w:afterAutospacing="1"/>
              <w:rPr>
                <w:rFonts w:cs="Tahoma"/>
              </w:rPr>
            </w:pPr>
          </w:p>
        </w:tc>
        <w:tc>
          <w:tcPr>
            <w:tcW w:w="4819" w:type="dxa"/>
          </w:tcPr>
          <w:p w14:paraId="23FA9F82" w14:textId="5C0E4E53" w:rsidR="000A0662" w:rsidRDefault="00E1068D" w:rsidP="000A0662">
            <w:pPr>
              <w:rPr>
                <w:rFonts w:eastAsia="Times New Roman" w:cs="Tahoma"/>
                <w:iCs/>
                <w:szCs w:val="20"/>
              </w:rPr>
            </w:pPr>
            <w:r>
              <w:rPr>
                <w:rFonts w:eastAsia="Times New Roman" w:cs="Tahoma"/>
                <w:iCs/>
                <w:szCs w:val="20"/>
              </w:rPr>
              <w:t xml:space="preserve">Pupils working at an expected level will </w:t>
            </w:r>
            <w:r w:rsidR="00DA27B4">
              <w:rPr>
                <w:rFonts w:eastAsia="Times New Roman" w:cs="Tahoma"/>
                <w:iCs/>
                <w:szCs w:val="20"/>
              </w:rPr>
              <w:t xml:space="preserve">understand that </w:t>
            </w:r>
            <w:r w:rsidR="00DA27B4" w:rsidRPr="00DA27B4">
              <w:rPr>
                <w:rFonts w:eastAsia="Times New Roman" w:cs="Tahoma"/>
                <w:iCs/>
                <w:szCs w:val="20"/>
              </w:rPr>
              <w:t>Christians believe in one God but</w:t>
            </w:r>
            <w:r w:rsidR="000A0662">
              <w:rPr>
                <w:rFonts w:eastAsia="Times New Roman" w:cs="Tahoma"/>
                <w:iCs/>
                <w:szCs w:val="20"/>
              </w:rPr>
              <w:t xml:space="preserve"> that</w:t>
            </w:r>
            <w:r w:rsidR="00DA27B4" w:rsidRPr="00DA27B4">
              <w:rPr>
                <w:rFonts w:eastAsia="Times New Roman" w:cs="Tahoma"/>
                <w:iCs/>
                <w:szCs w:val="20"/>
              </w:rPr>
              <w:t xml:space="preserve"> they experience Him in three ways (Father, Son, Holy Spirit).</w:t>
            </w:r>
            <w:r w:rsidR="000A0662">
              <w:rPr>
                <w:rFonts w:eastAsia="Times New Roman" w:cs="Tahoma"/>
                <w:iCs/>
                <w:szCs w:val="20"/>
              </w:rPr>
              <w:t xml:space="preserve"> They can talk about the mystery of this idea and some of the attempts to illustrate it through art, symbols etc.</w:t>
            </w:r>
          </w:p>
          <w:p w14:paraId="37965605" w14:textId="7161C771" w:rsidR="00DA27B4" w:rsidRDefault="000A0662" w:rsidP="00453B17">
            <w:pPr>
              <w:rPr>
                <w:rFonts w:eastAsia="Times New Roman" w:cs="Tahoma"/>
                <w:iCs/>
                <w:szCs w:val="20"/>
              </w:rPr>
            </w:pPr>
            <w:r>
              <w:rPr>
                <w:rFonts w:eastAsia="Times New Roman" w:cs="Tahoma"/>
                <w:iCs/>
                <w:szCs w:val="20"/>
              </w:rPr>
              <w:t xml:space="preserve">Pupils can recall the Bible story of the baptism of </w:t>
            </w:r>
            <w:r w:rsidR="00DA27B4" w:rsidRPr="00DA27B4">
              <w:rPr>
                <w:rFonts w:eastAsia="Times New Roman" w:cs="Tahoma"/>
                <w:iCs/>
                <w:szCs w:val="20"/>
              </w:rPr>
              <w:t xml:space="preserve">Jesus </w:t>
            </w:r>
            <w:r>
              <w:rPr>
                <w:rFonts w:eastAsia="Times New Roman" w:cs="Tahoma"/>
                <w:iCs/>
                <w:szCs w:val="20"/>
              </w:rPr>
              <w:t xml:space="preserve">where </w:t>
            </w:r>
            <w:r w:rsidR="00DA27B4" w:rsidRPr="00DA27B4">
              <w:rPr>
                <w:rFonts w:eastAsia="Times New Roman" w:cs="Tahoma"/>
                <w:iCs/>
                <w:szCs w:val="20"/>
              </w:rPr>
              <w:t>all three persons of the Trinity were present.</w:t>
            </w:r>
            <w:r w:rsidRPr="00DA27B4">
              <w:rPr>
                <w:rFonts w:eastAsia="Times New Roman" w:cs="Tahoma"/>
                <w:iCs/>
                <w:szCs w:val="20"/>
              </w:rPr>
              <w:t xml:space="preserve"> </w:t>
            </w:r>
            <w:r>
              <w:rPr>
                <w:rFonts w:eastAsia="Times New Roman" w:cs="Tahoma"/>
                <w:iCs/>
                <w:szCs w:val="20"/>
              </w:rPr>
              <w:t>They e</w:t>
            </w:r>
            <w:r w:rsidRPr="00DA27B4">
              <w:rPr>
                <w:rFonts w:eastAsia="Times New Roman" w:cs="Tahoma"/>
                <w:iCs/>
                <w:szCs w:val="20"/>
              </w:rPr>
              <w:t>xplain some of the reasons why Christians believe God is Trinity and explain how this is based on the way they experience God as well as hinted at in Biblical text.</w:t>
            </w:r>
          </w:p>
          <w:p w14:paraId="3F6E240D" w14:textId="77777777" w:rsidR="00DA27B4" w:rsidRDefault="00DA27B4" w:rsidP="00453B17">
            <w:pPr>
              <w:rPr>
                <w:rFonts w:eastAsia="Times New Roman" w:cs="Tahoma"/>
                <w:iCs/>
                <w:szCs w:val="20"/>
              </w:rPr>
            </w:pPr>
          </w:p>
          <w:p w14:paraId="43776A03" w14:textId="77777777" w:rsidR="004E6065" w:rsidRPr="003838F9" w:rsidRDefault="004E6065" w:rsidP="004E6065">
            <w:pPr>
              <w:rPr>
                <w:rFonts w:eastAsia="Times New Roman" w:cs="Tahoma"/>
                <w:b/>
                <w:bCs/>
                <w:iCs/>
                <w:szCs w:val="20"/>
                <w:u w:val="single"/>
              </w:rPr>
            </w:pPr>
            <w:r w:rsidRPr="003838F9">
              <w:rPr>
                <w:rFonts w:eastAsia="Times New Roman" w:cs="Tahoma"/>
                <w:b/>
                <w:bCs/>
                <w:iCs/>
                <w:szCs w:val="20"/>
                <w:u w:val="single"/>
              </w:rPr>
              <w:t>Ultimately, pupils understand the key idea from this unit:</w:t>
            </w:r>
          </w:p>
          <w:p w14:paraId="57839B57" w14:textId="2510383B" w:rsidR="005E7135" w:rsidRPr="005E7135" w:rsidRDefault="00453B17" w:rsidP="005E7135">
            <w:pPr>
              <w:jc w:val="center"/>
              <w:rPr>
                <w:rFonts w:cs="Tahoma"/>
                <w:b/>
                <w:bCs/>
                <w:iCs/>
              </w:rPr>
            </w:pPr>
            <w:r>
              <w:rPr>
                <w:rFonts w:cs="Tahoma"/>
                <w:b/>
                <w:bCs/>
                <w:iCs/>
              </w:rPr>
              <w:t>Christians experience God as the Holy Trinity - three separate persons</w:t>
            </w:r>
            <w:r w:rsidR="00F44FD5">
              <w:rPr>
                <w:rFonts w:cs="Tahoma"/>
                <w:b/>
                <w:bCs/>
                <w:iCs/>
              </w:rPr>
              <w:t>- Father, God and Holy Sprit.</w:t>
            </w:r>
          </w:p>
        </w:tc>
        <w:tc>
          <w:tcPr>
            <w:tcW w:w="3119" w:type="dxa"/>
            <w:shd w:val="clear" w:color="auto" w:fill="auto"/>
          </w:tcPr>
          <w:p w14:paraId="6EEB3E0E" w14:textId="1727C7C1" w:rsidR="009A1474" w:rsidRPr="006F56FA" w:rsidRDefault="005E4B09" w:rsidP="00DA27B4">
            <w:pPr>
              <w:rPr>
                <w:rFonts w:cs="Tahoma"/>
                <w:szCs w:val="20"/>
              </w:rPr>
            </w:pPr>
            <w:r w:rsidRPr="00902DAB">
              <w:rPr>
                <w:rFonts w:cs="Tahoma"/>
                <w:szCs w:val="20"/>
              </w:rPr>
              <w:t xml:space="preserve">These pupils </w:t>
            </w:r>
            <w:r w:rsidR="00D94E77">
              <w:rPr>
                <w:rFonts w:cs="Tahoma"/>
                <w:szCs w:val="20"/>
              </w:rPr>
              <w:t xml:space="preserve">have an excellent grasp </w:t>
            </w:r>
            <w:r w:rsidR="001453CE">
              <w:rPr>
                <w:rFonts w:cs="Tahoma"/>
                <w:szCs w:val="20"/>
              </w:rPr>
              <w:t>of the m</w:t>
            </w:r>
            <w:r w:rsidR="000A0662">
              <w:rPr>
                <w:rFonts w:cs="Tahoma"/>
                <w:szCs w:val="20"/>
              </w:rPr>
              <w:t>ystery</w:t>
            </w:r>
            <w:r w:rsidR="001453CE">
              <w:rPr>
                <w:rFonts w:cs="Tahoma"/>
                <w:szCs w:val="20"/>
              </w:rPr>
              <w:t xml:space="preserve"> of the </w:t>
            </w:r>
            <w:r w:rsidR="00DA27B4">
              <w:rPr>
                <w:rFonts w:cs="Tahoma"/>
                <w:szCs w:val="20"/>
              </w:rPr>
              <w:t>Trinity and understand</w:t>
            </w:r>
            <w:r w:rsidR="000A0662">
              <w:rPr>
                <w:rFonts w:cs="Tahoma"/>
                <w:szCs w:val="20"/>
              </w:rPr>
              <w:t xml:space="preserve"> through example</w:t>
            </w:r>
            <w:r w:rsidR="00DA27B4">
              <w:rPr>
                <w:rFonts w:cs="Tahoma"/>
                <w:szCs w:val="20"/>
              </w:rPr>
              <w:t xml:space="preserve"> how </w:t>
            </w:r>
            <w:r w:rsidR="00453B17" w:rsidRPr="00453B17">
              <w:rPr>
                <w:rFonts w:cs="Tahoma"/>
                <w:szCs w:val="20"/>
              </w:rPr>
              <w:t>Christians struggle to express the idea</w:t>
            </w:r>
            <w:r w:rsidR="00DA27B4">
              <w:rPr>
                <w:rFonts w:cs="Tahoma"/>
                <w:szCs w:val="20"/>
              </w:rPr>
              <w:t>.</w:t>
            </w:r>
          </w:p>
        </w:tc>
      </w:tr>
      <w:tr w:rsidR="00D94885" w14:paraId="120864B9" w14:textId="77777777" w:rsidTr="00EA1FAF">
        <w:trPr>
          <w:trHeight w:val="1770"/>
        </w:trPr>
        <w:tc>
          <w:tcPr>
            <w:tcW w:w="2660" w:type="dxa"/>
          </w:tcPr>
          <w:p w14:paraId="326D6F83" w14:textId="77777777" w:rsidR="00D94885" w:rsidRDefault="00D94885" w:rsidP="005409B2">
            <w:pPr>
              <w:spacing w:before="100" w:beforeAutospacing="1" w:after="100" w:afterAutospacing="1"/>
              <w:rPr>
                <w:rFonts w:cs="Tahoma"/>
                <w:b/>
                <w:bCs/>
              </w:rPr>
            </w:pPr>
            <w:r w:rsidRPr="00F34D8B">
              <w:rPr>
                <w:rFonts w:cs="Tahoma"/>
                <w:b/>
                <w:bCs/>
              </w:rPr>
              <w:t>Names</w:t>
            </w:r>
          </w:p>
          <w:p w14:paraId="2B5BB721" w14:textId="77777777" w:rsidR="00D94885" w:rsidRPr="00F34D8B" w:rsidRDefault="00D94885" w:rsidP="005409B2">
            <w:pPr>
              <w:spacing w:before="100" w:beforeAutospacing="1" w:after="100" w:afterAutospacing="1"/>
              <w:rPr>
                <w:rFonts w:cs="Tahoma"/>
                <w:b/>
                <w:bCs/>
              </w:rPr>
            </w:pPr>
            <w:r>
              <w:rPr>
                <w:rFonts w:cs="Tahoma"/>
                <w:b/>
                <w:bCs/>
              </w:rPr>
              <w:t>&lt;when assessed, list names of children in class here&gt;</w:t>
            </w:r>
          </w:p>
        </w:tc>
        <w:tc>
          <w:tcPr>
            <w:tcW w:w="4819" w:type="dxa"/>
          </w:tcPr>
          <w:p w14:paraId="788D2BDA" w14:textId="77777777" w:rsidR="00D94885" w:rsidRDefault="00D94885" w:rsidP="005409B2">
            <w:pPr>
              <w:spacing w:before="100" w:beforeAutospacing="1" w:after="100" w:afterAutospacing="1"/>
              <w:rPr>
                <w:rFonts w:cs="Tahoma"/>
                <w:b/>
                <w:bCs/>
              </w:rPr>
            </w:pPr>
            <w:r w:rsidRPr="00F34D8B">
              <w:rPr>
                <w:rFonts w:cs="Tahoma"/>
                <w:b/>
                <w:bCs/>
              </w:rPr>
              <w:t>Names</w:t>
            </w:r>
          </w:p>
          <w:p w14:paraId="5AD8333E" w14:textId="77777777" w:rsidR="00D94885" w:rsidRPr="00F34D8B" w:rsidRDefault="00D94885" w:rsidP="005409B2">
            <w:pPr>
              <w:spacing w:before="100" w:beforeAutospacing="1" w:after="100" w:afterAutospacing="1"/>
              <w:rPr>
                <w:rFonts w:cs="Tahoma"/>
                <w:b/>
                <w:bCs/>
              </w:rPr>
            </w:pPr>
            <w:r>
              <w:rPr>
                <w:rFonts w:cs="Tahoma"/>
                <w:b/>
                <w:bCs/>
              </w:rPr>
              <w:t>&lt;when assessed, list names of children in class here&gt;</w:t>
            </w:r>
          </w:p>
        </w:tc>
        <w:tc>
          <w:tcPr>
            <w:tcW w:w="3119" w:type="dxa"/>
          </w:tcPr>
          <w:p w14:paraId="3332C4D7" w14:textId="77777777" w:rsidR="00D94885" w:rsidRDefault="00D94885" w:rsidP="005409B2">
            <w:pPr>
              <w:spacing w:before="100" w:beforeAutospacing="1" w:after="100" w:afterAutospacing="1"/>
              <w:rPr>
                <w:rFonts w:cs="Tahoma"/>
                <w:b/>
                <w:bCs/>
              </w:rPr>
            </w:pPr>
            <w:r w:rsidRPr="00F34D8B">
              <w:rPr>
                <w:rFonts w:cs="Tahoma"/>
                <w:b/>
                <w:bCs/>
              </w:rPr>
              <w:t>Names</w:t>
            </w:r>
          </w:p>
          <w:p w14:paraId="3DB6347D" w14:textId="77777777" w:rsidR="00D94885" w:rsidRPr="00F34D8B" w:rsidRDefault="00D94885" w:rsidP="005409B2">
            <w:pPr>
              <w:spacing w:before="100" w:beforeAutospacing="1" w:after="100" w:afterAutospacing="1"/>
              <w:rPr>
                <w:rFonts w:cs="Tahoma"/>
                <w:b/>
                <w:bCs/>
              </w:rPr>
            </w:pPr>
            <w:r>
              <w:rPr>
                <w:rFonts w:cs="Tahoma"/>
                <w:b/>
                <w:bCs/>
              </w:rPr>
              <w:t>&lt;when assessed, list names of children in class here&gt;</w:t>
            </w:r>
          </w:p>
        </w:tc>
      </w:tr>
      <w:tr w:rsidR="00D94885" w14:paraId="745158A1" w14:textId="77777777" w:rsidTr="00EA1FAF">
        <w:tc>
          <w:tcPr>
            <w:tcW w:w="2660" w:type="dxa"/>
          </w:tcPr>
          <w:p w14:paraId="670CC15B" w14:textId="77777777" w:rsidR="00D94885" w:rsidRDefault="00D94885" w:rsidP="005409B2">
            <w:pPr>
              <w:spacing w:before="100" w:beforeAutospacing="1" w:after="100" w:afterAutospacing="1"/>
              <w:jc w:val="center"/>
              <w:rPr>
                <w:rFonts w:cs="Tahoma"/>
                <w:b/>
                <w:bCs/>
              </w:rPr>
            </w:pPr>
            <w:r w:rsidRPr="00F34D8B">
              <w:rPr>
                <w:rFonts w:cs="Tahoma"/>
                <w:b/>
                <w:bCs/>
              </w:rPr>
              <w:t>%</w:t>
            </w:r>
          </w:p>
          <w:p w14:paraId="6F62AA14" w14:textId="77777777" w:rsidR="00D94885" w:rsidRPr="00F34D8B" w:rsidRDefault="00D94885" w:rsidP="005409B2">
            <w:pPr>
              <w:spacing w:before="100" w:beforeAutospacing="1" w:after="100" w:afterAutospacing="1"/>
              <w:jc w:val="center"/>
              <w:rPr>
                <w:rFonts w:cs="Tahoma"/>
                <w:b/>
                <w:bCs/>
              </w:rPr>
            </w:pPr>
          </w:p>
        </w:tc>
        <w:tc>
          <w:tcPr>
            <w:tcW w:w="4819" w:type="dxa"/>
          </w:tcPr>
          <w:p w14:paraId="3723C24B" w14:textId="77777777" w:rsidR="00D94885" w:rsidRPr="00F34D8B" w:rsidRDefault="00D94885" w:rsidP="005409B2">
            <w:pPr>
              <w:spacing w:before="100" w:beforeAutospacing="1" w:after="100" w:afterAutospacing="1"/>
              <w:jc w:val="center"/>
              <w:rPr>
                <w:rFonts w:cs="Tahoma"/>
                <w:b/>
                <w:bCs/>
              </w:rPr>
            </w:pPr>
            <w:r w:rsidRPr="00F34D8B">
              <w:rPr>
                <w:rFonts w:cs="Tahoma"/>
                <w:b/>
                <w:bCs/>
              </w:rPr>
              <w:t>%</w:t>
            </w:r>
          </w:p>
        </w:tc>
        <w:tc>
          <w:tcPr>
            <w:tcW w:w="3119" w:type="dxa"/>
          </w:tcPr>
          <w:p w14:paraId="71E188FD" w14:textId="77777777" w:rsidR="00D94885" w:rsidRPr="00F34D8B" w:rsidRDefault="00D94885" w:rsidP="005409B2">
            <w:pPr>
              <w:spacing w:before="100" w:beforeAutospacing="1" w:after="100" w:afterAutospacing="1"/>
              <w:jc w:val="center"/>
              <w:rPr>
                <w:rFonts w:cs="Tahoma"/>
                <w:b/>
                <w:bCs/>
              </w:rPr>
            </w:pPr>
            <w:r w:rsidRPr="00F34D8B">
              <w:rPr>
                <w:rFonts w:cs="Tahoma"/>
                <w:b/>
                <w:bCs/>
              </w:rPr>
              <w:t>%</w:t>
            </w:r>
          </w:p>
        </w:tc>
      </w:tr>
    </w:tbl>
    <w:p w14:paraId="3B979B32" w14:textId="51EB2B27" w:rsidR="00D94885" w:rsidRDefault="00D94885"/>
    <w:p w14:paraId="45E36ADB" w14:textId="40873EC8" w:rsidR="00F37E78" w:rsidRDefault="00F37E78"/>
    <w:sectPr w:rsidR="00F37E78" w:rsidSect="00D948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034B" w14:textId="77777777" w:rsidR="00AB0CD5" w:rsidRDefault="00AB0CD5" w:rsidP="00AB0CD5">
      <w:pPr>
        <w:spacing w:before="0"/>
      </w:pPr>
      <w:r>
        <w:separator/>
      </w:r>
    </w:p>
  </w:endnote>
  <w:endnote w:type="continuationSeparator" w:id="0">
    <w:p w14:paraId="00510052" w14:textId="77777777" w:rsidR="00AB0CD5" w:rsidRDefault="00AB0CD5" w:rsidP="00AB0C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80E1" w14:textId="77777777" w:rsidR="00AB0CD5" w:rsidRDefault="00AB0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2A5F" w14:textId="77777777" w:rsidR="00AB0CD5" w:rsidRDefault="00AB0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1985" w14:textId="77777777" w:rsidR="00AB0CD5" w:rsidRDefault="00AB0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A9E7" w14:textId="77777777" w:rsidR="00AB0CD5" w:rsidRDefault="00AB0CD5" w:rsidP="00AB0CD5">
      <w:pPr>
        <w:spacing w:before="0"/>
      </w:pPr>
      <w:r>
        <w:separator/>
      </w:r>
    </w:p>
  </w:footnote>
  <w:footnote w:type="continuationSeparator" w:id="0">
    <w:p w14:paraId="15EFBE49" w14:textId="77777777" w:rsidR="00AB0CD5" w:rsidRDefault="00AB0CD5" w:rsidP="00AB0CD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4EDF" w14:textId="77777777" w:rsidR="00AB0CD5" w:rsidRDefault="00AB0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BF9F" w14:textId="33C05588" w:rsidR="00AB0CD5" w:rsidRDefault="00AB0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36BC" w14:textId="77777777" w:rsidR="00AB0CD5" w:rsidRDefault="00AB0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5053A"/>
    <w:multiLevelType w:val="hybridMultilevel"/>
    <w:tmpl w:val="728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F4155"/>
    <w:multiLevelType w:val="hybridMultilevel"/>
    <w:tmpl w:val="4502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52E"/>
    <w:rsid w:val="000A0662"/>
    <w:rsid w:val="000F22A7"/>
    <w:rsid w:val="00105967"/>
    <w:rsid w:val="001453CE"/>
    <w:rsid w:val="002534B8"/>
    <w:rsid w:val="002F523C"/>
    <w:rsid w:val="00350837"/>
    <w:rsid w:val="003838F9"/>
    <w:rsid w:val="003C6D78"/>
    <w:rsid w:val="00453B17"/>
    <w:rsid w:val="004E6065"/>
    <w:rsid w:val="00590626"/>
    <w:rsid w:val="005A405D"/>
    <w:rsid w:val="005B0FEC"/>
    <w:rsid w:val="005E4B09"/>
    <w:rsid w:val="005E7135"/>
    <w:rsid w:val="00683670"/>
    <w:rsid w:val="006875E7"/>
    <w:rsid w:val="006A3B52"/>
    <w:rsid w:val="006F56FA"/>
    <w:rsid w:val="00707C63"/>
    <w:rsid w:val="00725640"/>
    <w:rsid w:val="00750B48"/>
    <w:rsid w:val="007515F3"/>
    <w:rsid w:val="007C26C8"/>
    <w:rsid w:val="00902DAB"/>
    <w:rsid w:val="00944AB8"/>
    <w:rsid w:val="00946C27"/>
    <w:rsid w:val="00996A7C"/>
    <w:rsid w:val="009A1474"/>
    <w:rsid w:val="00A025AD"/>
    <w:rsid w:val="00A46A72"/>
    <w:rsid w:val="00A86862"/>
    <w:rsid w:val="00AA64F3"/>
    <w:rsid w:val="00AB0CD5"/>
    <w:rsid w:val="00AC025B"/>
    <w:rsid w:val="00B017FB"/>
    <w:rsid w:val="00B05C0A"/>
    <w:rsid w:val="00B5752E"/>
    <w:rsid w:val="00B93636"/>
    <w:rsid w:val="00BA3A9B"/>
    <w:rsid w:val="00BA4100"/>
    <w:rsid w:val="00BA5521"/>
    <w:rsid w:val="00BE5611"/>
    <w:rsid w:val="00C06E8E"/>
    <w:rsid w:val="00C1461C"/>
    <w:rsid w:val="00C22C94"/>
    <w:rsid w:val="00CB3FF1"/>
    <w:rsid w:val="00D16DF8"/>
    <w:rsid w:val="00D94885"/>
    <w:rsid w:val="00D94E77"/>
    <w:rsid w:val="00DA27B4"/>
    <w:rsid w:val="00DB7980"/>
    <w:rsid w:val="00DC7C78"/>
    <w:rsid w:val="00DE747F"/>
    <w:rsid w:val="00E1068D"/>
    <w:rsid w:val="00E25026"/>
    <w:rsid w:val="00E54BDF"/>
    <w:rsid w:val="00EA1FAF"/>
    <w:rsid w:val="00ED3979"/>
    <w:rsid w:val="00F330BB"/>
    <w:rsid w:val="00F37E78"/>
    <w:rsid w:val="00F44FD5"/>
    <w:rsid w:val="00FE0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394389"/>
  <w15:docId w15:val="{5D6C6D81-A8B4-49EF-B007-40F824C5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EC"/>
    <w:pPr>
      <w:spacing w:before="120" w:after="0" w:line="240" w:lineRule="auto"/>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135"/>
    <w:pPr>
      <w:spacing w:before="0" w:after="160" w:line="259" w:lineRule="auto"/>
      <w:ind w:left="720"/>
      <w:contextualSpacing/>
    </w:pPr>
    <w:rPr>
      <w:rFonts w:ascii="Calibri" w:hAnsi="Calibri" w:cs="Times New Roman"/>
      <w:sz w:val="20"/>
      <w:szCs w:val="20"/>
    </w:rPr>
  </w:style>
  <w:style w:type="paragraph" w:styleId="Header">
    <w:name w:val="header"/>
    <w:basedOn w:val="Normal"/>
    <w:link w:val="HeaderChar"/>
    <w:uiPriority w:val="99"/>
    <w:unhideWhenUsed/>
    <w:rsid w:val="00AB0CD5"/>
    <w:pPr>
      <w:tabs>
        <w:tab w:val="center" w:pos="4513"/>
        <w:tab w:val="right" w:pos="9026"/>
      </w:tabs>
      <w:spacing w:before="0"/>
    </w:pPr>
  </w:style>
  <w:style w:type="character" w:customStyle="1" w:styleId="HeaderChar">
    <w:name w:val="Header Char"/>
    <w:basedOn w:val="DefaultParagraphFont"/>
    <w:link w:val="Header"/>
    <w:uiPriority w:val="99"/>
    <w:rsid w:val="00AB0CD5"/>
    <w:rPr>
      <w:rFonts w:ascii="Tahoma" w:hAnsi="Tahoma"/>
      <w:sz w:val="24"/>
    </w:rPr>
  </w:style>
  <w:style w:type="paragraph" w:styleId="Footer">
    <w:name w:val="footer"/>
    <w:basedOn w:val="Normal"/>
    <w:link w:val="FooterChar"/>
    <w:uiPriority w:val="99"/>
    <w:unhideWhenUsed/>
    <w:rsid w:val="00AB0CD5"/>
    <w:pPr>
      <w:tabs>
        <w:tab w:val="center" w:pos="4513"/>
        <w:tab w:val="right" w:pos="9026"/>
      </w:tabs>
      <w:spacing w:before="0"/>
    </w:pPr>
  </w:style>
  <w:style w:type="character" w:customStyle="1" w:styleId="FooterChar">
    <w:name w:val="Footer Char"/>
    <w:basedOn w:val="DefaultParagraphFont"/>
    <w:link w:val="Footer"/>
    <w:uiPriority w:val="99"/>
    <w:rsid w:val="00AB0CD5"/>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FD383-EBA0-4184-BC70-4B9AF4D9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Matter</dc:creator>
  <cp:lastModifiedBy>Gemma Taylor</cp:lastModifiedBy>
  <cp:revision>46</cp:revision>
  <dcterms:created xsi:type="dcterms:W3CDTF">2015-11-27T16:38:00Z</dcterms:created>
  <dcterms:modified xsi:type="dcterms:W3CDTF">2021-11-15T18:45:00Z</dcterms:modified>
</cp:coreProperties>
</file>