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4D373637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4E351A">
              <w:rPr>
                <w:rFonts w:cs="Tahoma"/>
                <w:b/>
                <w:bCs/>
              </w:rPr>
              <w:t>Y</w:t>
            </w:r>
            <w:r w:rsidR="00CE4B75">
              <w:rPr>
                <w:rFonts w:cs="Tahoma"/>
                <w:b/>
                <w:bCs/>
              </w:rPr>
              <w:t>5</w:t>
            </w:r>
            <w:r>
              <w:rPr>
                <w:rFonts w:cs="Tahoma"/>
                <w:b/>
                <w:bCs/>
              </w:rPr>
              <w:t xml:space="preserve">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>Spring 1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CE4B7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0C047D1A" w:rsidR="00CE4B75" w:rsidRPr="00CE4B75" w:rsidRDefault="00B94EFE" w:rsidP="00CE4B7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B94EFE">
              <w:rPr>
                <w:b/>
                <w:bCs/>
                <w:sz w:val="36"/>
                <w:szCs w:val="32"/>
              </w:rPr>
              <w:t xml:space="preserve">How do questions about Brahman and atman influence the way a </w:t>
            </w:r>
            <w:proofErr w:type="gramStart"/>
            <w:r w:rsidRPr="00B94EFE">
              <w:rPr>
                <w:b/>
                <w:bCs/>
                <w:sz w:val="36"/>
                <w:szCs w:val="32"/>
              </w:rPr>
              <w:t>Hindu lives</w:t>
            </w:r>
            <w:proofErr w:type="gramEnd"/>
            <w:r w:rsidRPr="00B94EFE">
              <w:rPr>
                <w:b/>
                <w:bCs/>
                <w:sz w:val="36"/>
                <w:szCs w:val="32"/>
              </w:rPr>
              <w:t>?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501A2AF5" w:rsidR="00CE4B75" w:rsidRPr="00F34D8B" w:rsidRDefault="00392D2F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92D2F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47C73D8C" w:rsidR="0096398F" w:rsidRPr="001B213D" w:rsidRDefault="005713D1" w:rsidP="00B919CD">
            <w:pPr>
              <w:spacing w:before="100" w:beforeAutospacing="1" w:after="100" w:afterAutospacing="1"/>
              <w:rPr>
                <w:rFonts w:cs="Tahoma"/>
                <w:sz w:val="22"/>
                <w:szCs w:val="20"/>
              </w:rPr>
            </w:pPr>
            <w:r w:rsidRPr="001B213D">
              <w:rPr>
                <w:rFonts w:cs="Tahoma"/>
                <w:sz w:val="22"/>
                <w:szCs w:val="20"/>
              </w:rPr>
              <w:t xml:space="preserve">These pupils may be able to pull out key learning points in the unit – such as Brahman being in everything, or some of the names of the Hindu deities, but they will be unable to link any of this to decisions a Hindu may make as a result. </w:t>
            </w:r>
          </w:p>
          <w:p w14:paraId="10F1EB8A" w14:textId="6D13A2FC" w:rsidR="00012671" w:rsidRPr="001B213D" w:rsidRDefault="00012671" w:rsidP="00396740">
            <w:pPr>
              <w:spacing w:before="100" w:beforeAutospacing="1" w:after="100" w:afterAutospacing="1"/>
              <w:rPr>
                <w:rFonts w:cs="Tahoma"/>
                <w:sz w:val="22"/>
                <w:szCs w:val="20"/>
              </w:rPr>
            </w:pPr>
          </w:p>
        </w:tc>
        <w:tc>
          <w:tcPr>
            <w:tcW w:w="4819" w:type="dxa"/>
          </w:tcPr>
          <w:p w14:paraId="5A75E304" w14:textId="3F897681" w:rsidR="00677A1B" w:rsidRPr="001B213D" w:rsidRDefault="00E1068D" w:rsidP="00677A1B">
            <w:pPr>
              <w:rPr>
                <w:rFonts w:eastAsia="Times New Roman" w:cs="Tahoma"/>
                <w:iCs/>
                <w:sz w:val="22"/>
                <w:szCs w:val="20"/>
              </w:rPr>
            </w:pPr>
            <w:r w:rsidRPr="001B213D">
              <w:rPr>
                <w:rFonts w:eastAsia="Times New Roman" w:cs="Tahoma"/>
                <w:iCs/>
                <w:sz w:val="22"/>
                <w:szCs w:val="20"/>
              </w:rPr>
              <w:t xml:space="preserve">Pupils </w:t>
            </w:r>
            <w:r w:rsidR="00677A1B" w:rsidRPr="001B213D">
              <w:rPr>
                <w:rFonts w:eastAsia="Times New Roman" w:cs="Tahoma"/>
                <w:iCs/>
                <w:sz w:val="22"/>
                <w:szCs w:val="20"/>
              </w:rPr>
              <w:t>understand that i</w:t>
            </w:r>
            <w:r w:rsidR="00677A1B" w:rsidRPr="001B213D">
              <w:rPr>
                <w:sz w:val="22"/>
                <w:szCs w:val="20"/>
              </w:rPr>
              <w:t xml:space="preserve">n the Hindu religion, there are many </w:t>
            </w:r>
            <w:r w:rsidR="005E003A" w:rsidRPr="001B213D">
              <w:rPr>
                <w:sz w:val="22"/>
                <w:szCs w:val="20"/>
              </w:rPr>
              <w:t xml:space="preserve">differing </w:t>
            </w:r>
            <w:r w:rsidR="00677A1B" w:rsidRPr="001B213D">
              <w:rPr>
                <w:sz w:val="22"/>
                <w:szCs w:val="20"/>
              </w:rPr>
              <w:t xml:space="preserve">ideas about God. They </w:t>
            </w:r>
            <w:r w:rsidR="00677A1B" w:rsidRPr="001B213D">
              <w:rPr>
                <w:rFonts w:eastAsia="Times New Roman" w:cs="Tahoma"/>
                <w:iCs/>
                <w:sz w:val="22"/>
                <w:szCs w:val="20"/>
              </w:rPr>
              <w:t xml:space="preserve">may use the story of the Blind Men </w:t>
            </w:r>
            <w:r w:rsidR="001B213D" w:rsidRPr="001B213D">
              <w:rPr>
                <w:rFonts w:eastAsia="Times New Roman" w:cs="Tahoma"/>
                <w:iCs/>
                <w:sz w:val="22"/>
                <w:szCs w:val="20"/>
              </w:rPr>
              <w:t>and</w:t>
            </w:r>
            <w:r w:rsidR="00677A1B" w:rsidRPr="001B213D">
              <w:rPr>
                <w:rFonts w:eastAsia="Times New Roman" w:cs="Tahoma"/>
                <w:iCs/>
                <w:sz w:val="22"/>
                <w:szCs w:val="20"/>
              </w:rPr>
              <w:t xml:space="preserve"> the Elephant </w:t>
            </w:r>
            <w:r w:rsidR="00EE54A1" w:rsidRPr="001B213D">
              <w:rPr>
                <w:rFonts w:eastAsia="Times New Roman" w:cs="Tahoma"/>
                <w:iCs/>
                <w:sz w:val="22"/>
                <w:szCs w:val="20"/>
              </w:rPr>
              <w:t>to illustrate</w:t>
            </w:r>
            <w:r w:rsidR="005E003A" w:rsidRPr="001B213D">
              <w:rPr>
                <w:rFonts w:eastAsia="Times New Roman" w:cs="Tahoma"/>
                <w:iCs/>
                <w:sz w:val="22"/>
                <w:szCs w:val="20"/>
              </w:rPr>
              <w:t xml:space="preserve"> this point</w:t>
            </w:r>
            <w:r w:rsidR="00677A1B" w:rsidRPr="001B213D">
              <w:rPr>
                <w:rFonts w:eastAsia="Times New Roman" w:cs="Tahoma"/>
                <w:iCs/>
                <w:sz w:val="22"/>
                <w:szCs w:val="20"/>
              </w:rPr>
              <w:t xml:space="preserve">. </w:t>
            </w:r>
          </w:p>
          <w:p w14:paraId="2BB0DB97" w14:textId="18326CFF" w:rsidR="00435FA8" w:rsidRPr="001B213D" w:rsidRDefault="003D6654" w:rsidP="00EE54A1">
            <w:pPr>
              <w:spacing w:line="256" w:lineRule="auto"/>
              <w:rPr>
                <w:rFonts w:cs="Tahoma"/>
                <w:sz w:val="22"/>
                <w:szCs w:val="20"/>
                <w:lang w:eastAsia="en-GB"/>
              </w:rPr>
            </w:pPr>
            <w:r w:rsidRPr="001B213D">
              <w:rPr>
                <w:rFonts w:eastAsia="Times New Roman" w:cs="Tahoma"/>
                <w:iCs/>
                <w:sz w:val="22"/>
                <w:szCs w:val="20"/>
              </w:rPr>
              <w:t xml:space="preserve">Pupils </w:t>
            </w:r>
            <w:r w:rsidR="00435FA8" w:rsidRPr="001B213D">
              <w:rPr>
                <w:rFonts w:eastAsia="Times New Roman" w:cs="Tahoma"/>
                <w:iCs/>
                <w:sz w:val="22"/>
                <w:szCs w:val="20"/>
              </w:rPr>
              <w:t>articulate</w:t>
            </w:r>
            <w:r w:rsidRPr="001B213D">
              <w:rPr>
                <w:rFonts w:cs="Tahoma"/>
                <w:sz w:val="22"/>
                <w:szCs w:val="20"/>
              </w:rPr>
              <w:t xml:space="preserve"> </w:t>
            </w:r>
            <w:r w:rsidR="00435FA8" w:rsidRPr="001B213D">
              <w:rPr>
                <w:rFonts w:cs="Tahoma"/>
                <w:sz w:val="22"/>
                <w:szCs w:val="20"/>
              </w:rPr>
              <w:t xml:space="preserve">the </w:t>
            </w:r>
            <w:r w:rsidRPr="001B213D">
              <w:rPr>
                <w:rFonts w:cs="Tahoma"/>
                <w:sz w:val="22"/>
                <w:szCs w:val="20"/>
              </w:rPr>
              <w:t xml:space="preserve">Hindu belief </w:t>
            </w:r>
            <w:r w:rsidR="00435FA8" w:rsidRPr="001B213D">
              <w:rPr>
                <w:rFonts w:cs="Tahoma"/>
                <w:sz w:val="22"/>
                <w:szCs w:val="20"/>
              </w:rPr>
              <w:t xml:space="preserve">that </w:t>
            </w:r>
            <w:r w:rsidRPr="001B213D">
              <w:rPr>
                <w:rFonts w:cs="Tahoma"/>
                <w:sz w:val="22"/>
                <w:szCs w:val="20"/>
              </w:rPr>
              <w:t xml:space="preserve">Brahman </w:t>
            </w:r>
            <w:r w:rsidR="00435FA8" w:rsidRPr="001B213D">
              <w:rPr>
                <w:rFonts w:cs="Tahoma"/>
                <w:sz w:val="22"/>
                <w:szCs w:val="20"/>
              </w:rPr>
              <w:t>is</w:t>
            </w:r>
            <w:r w:rsidRPr="001B213D">
              <w:rPr>
                <w:rFonts w:cs="Tahoma"/>
                <w:sz w:val="22"/>
                <w:szCs w:val="20"/>
              </w:rPr>
              <w:t xml:space="preserve"> present in everything</w:t>
            </w:r>
            <w:r w:rsidR="00435FA8" w:rsidRPr="001B213D">
              <w:rPr>
                <w:rFonts w:cs="Tahoma"/>
                <w:sz w:val="22"/>
                <w:szCs w:val="20"/>
              </w:rPr>
              <w:t>. They can explain what</w:t>
            </w:r>
            <w:r w:rsidRPr="001B213D">
              <w:rPr>
                <w:rFonts w:cs="Tahoma"/>
                <w:sz w:val="22"/>
                <w:szCs w:val="20"/>
              </w:rPr>
              <w:t xml:space="preserve"> is expressed </w:t>
            </w:r>
            <w:r w:rsidR="00435FA8" w:rsidRPr="001B213D">
              <w:rPr>
                <w:rFonts w:cs="Tahoma"/>
                <w:sz w:val="22"/>
                <w:szCs w:val="20"/>
              </w:rPr>
              <w:t>when</w:t>
            </w:r>
            <w:r w:rsidRPr="001B213D">
              <w:rPr>
                <w:rFonts w:cs="Tahoma"/>
                <w:sz w:val="22"/>
                <w:szCs w:val="20"/>
              </w:rPr>
              <w:t xml:space="preserve"> </w:t>
            </w:r>
            <w:proofErr w:type="spellStart"/>
            <w:r w:rsidRPr="001B213D">
              <w:rPr>
                <w:rFonts w:cs="Tahoma"/>
                <w:sz w:val="22"/>
                <w:szCs w:val="20"/>
              </w:rPr>
              <w:t>Svetaketu’s</w:t>
            </w:r>
            <w:proofErr w:type="spellEnd"/>
            <w:r w:rsidRPr="001B213D">
              <w:rPr>
                <w:rFonts w:cs="Tahoma"/>
                <w:sz w:val="22"/>
                <w:szCs w:val="20"/>
              </w:rPr>
              <w:t xml:space="preserve"> father taught </w:t>
            </w:r>
            <w:r w:rsidR="001B213D" w:rsidRPr="001B213D">
              <w:rPr>
                <w:rFonts w:cs="Tahoma"/>
                <w:sz w:val="22"/>
                <w:szCs w:val="20"/>
              </w:rPr>
              <w:t>about</w:t>
            </w:r>
            <w:r w:rsidRPr="001B213D">
              <w:rPr>
                <w:rFonts w:cs="Tahoma"/>
                <w:sz w:val="22"/>
                <w:szCs w:val="20"/>
              </w:rPr>
              <w:t xml:space="preserve"> the salt, </w:t>
            </w:r>
            <w:proofErr w:type="gramStart"/>
            <w:r w:rsidRPr="001B213D">
              <w:rPr>
                <w:rFonts w:cs="Tahoma"/>
                <w:sz w:val="22"/>
                <w:szCs w:val="20"/>
              </w:rPr>
              <w:t>honey</w:t>
            </w:r>
            <w:proofErr w:type="gramEnd"/>
            <w:r w:rsidRPr="001B213D">
              <w:rPr>
                <w:rFonts w:cs="Tahoma"/>
                <w:sz w:val="22"/>
                <w:szCs w:val="20"/>
              </w:rPr>
              <w:t xml:space="preserve"> and fig. They may also draw on their own metaphors to illustrate this point about the nature of Brahman further.</w:t>
            </w:r>
            <w:r w:rsidR="00EE54A1" w:rsidRPr="001B213D">
              <w:rPr>
                <w:rFonts w:cs="Tahoma"/>
                <w:sz w:val="22"/>
                <w:szCs w:val="20"/>
                <w:lang w:eastAsia="en-GB"/>
              </w:rPr>
              <w:t xml:space="preserve"> </w:t>
            </w:r>
          </w:p>
          <w:p w14:paraId="7BCF3014" w14:textId="34F3271A" w:rsidR="00435FA8" w:rsidRPr="001B213D" w:rsidRDefault="00435FA8" w:rsidP="00EE54A1">
            <w:pPr>
              <w:spacing w:line="256" w:lineRule="auto"/>
              <w:rPr>
                <w:rFonts w:cs="Tahoma"/>
                <w:sz w:val="22"/>
                <w:szCs w:val="20"/>
                <w:lang w:eastAsia="en-GB"/>
              </w:rPr>
            </w:pPr>
            <w:r w:rsidRPr="001B213D">
              <w:rPr>
                <w:rFonts w:cs="Tahoma"/>
                <w:sz w:val="22"/>
                <w:szCs w:val="20"/>
                <w:lang w:eastAsia="en-GB"/>
              </w:rPr>
              <w:t>Pupils can describe the meaning of the word Atman as a spark of the divine. They link this to how Hindus believe all life is sacred and</w:t>
            </w:r>
            <w:r w:rsidR="00437BCA" w:rsidRPr="001B213D">
              <w:rPr>
                <w:rFonts w:cs="Tahoma"/>
                <w:sz w:val="22"/>
                <w:szCs w:val="20"/>
                <w:lang w:eastAsia="en-GB"/>
              </w:rPr>
              <w:t xml:space="preserve"> can give examples of</w:t>
            </w:r>
            <w:r w:rsidRPr="001B213D">
              <w:rPr>
                <w:rFonts w:cs="Tahoma"/>
                <w:sz w:val="22"/>
                <w:szCs w:val="20"/>
                <w:lang w:eastAsia="en-GB"/>
              </w:rPr>
              <w:t xml:space="preserve"> how </w:t>
            </w:r>
            <w:proofErr w:type="gramStart"/>
            <w:r w:rsidRPr="001B213D">
              <w:rPr>
                <w:rFonts w:cs="Tahoma"/>
                <w:sz w:val="22"/>
                <w:szCs w:val="20"/>
                <w:lang w:eastAsia="en-GB"/>
              </w:rPr>
              <w:t>this impacts</w:t>
            </w:r>
            <w:proofErr w:type="gramEnd"/>
            <w:r w:rsidRPr="001B213D">
              <w:rPr>
                <w:rFonts w:cs="Tahoma"/>
                <w:sz w:val="22"/>
                <w:szCs w:val="20"/>
                <w:lang w:eastAsia="en-GB"/>
              </w:rPr>
              <w:t xml:space="preserve"> on their life choices</w:t>
            </w:r>
            <w:r w:rsidR="00437BCA" w:rsidRPr="001B213D">
              <w:rPr>
                <w:rFonts w:eastAsia="Times New Roman" w:cs="Tahoma"/>
                <w:iCs/>
                <w:sz w:val="22"/>
                <w:szCs w:val="20"/>
              </w:rPr>
              <w:t xml:space="preserve"> </w:t>
            </w:r>
            <w:r w:rsidR="00437BCA" w:rsidRPr="001B213D">
              <w:rPr>
                <w:rFonts w:eastAsia="Times New Roman" w:cs="Tahoma"/>
                <w:iCs/>
                <w:sz w:val="22"/>
                <w:szCs w:val="20"/>
              </w:rPr>
              <w:t>e.g. their diet and attitude to animals.</w:t>
            </w:r>
          </w:p>
          <w:p w14:paraId="51226C05" w14:textId="223ECA48" w:rsidR="003005E8" w:rsidRPr="001B213D" w:rsidRDefault="003D6654" w:rsidP="00CE405F">
            <w:pPr>
              <w:rPr>
                <w:rFonts w:eastAsia="Times New Roman" w:cs="Tahoma"/>
                <w:iCs/>
                <w:sz w:val="22"/>
                <w:szCs w:val="20"/>
              </w:rPr>
            </w:pPr>
            <w:r w:rsidRPr="001B213D">
              <w:rPr>
                <w:rFonts w:eastAsia="Times New Roman" w:cs="Tahoma"/>
                <w:iCs/>
                <w:sz w:val="22"/>
                <w:szCs w:val="20"/>
              </w:rPr>
              <w:t xml:space="preserve">Pupils can describe some Hindu deities, like </w:t>
            </w:r>
            <w:proofErr w:type="spellStart"/>
            <w:r w:rsidRPr="001B213D">
              <w:rPr>
                <w:rFonts w:eastAsia="Times New Roman" w:cs="Tahoma"/>
                <w:iCs/>
                <w:sz w:val="22"/>
                <w:szCs w:val="20"/>
              </w:rPr>
              <w:t>Krisha</w:t>
            </w:r>
            <w:proofErr w:type="spellEnd"/>
            <w:r w:rsidRPr="001B213D">
              <w:rPr>
                <w:rFonts w:eastAsia="Times New Roman" w:cs="Tahoma"/>
                <w:iCs/>
                <w:sz w:val="22"/>
                <w:szCs w:val="20"/>
              </w:rPr>
              <w:t xml:space="preserve"> or Ganesh, and how each reveal aspects of Brahman in human form.  </w:t>
            </w:r>
          </w:p>
          <w:p w14:paraId="78797546" w14:textId="77777777" w:rsidR="00CE405F" w:rsidRPr="001B213D" w:rsidRDefault="00CE405F" w:rsidP="00B919CD">
            <w:pPr>
              <w:rPr>
                <w:rFonts w:eastAsia="Times New Roman" w:cs="Tahoma"/>
                <w:iCs/>
                <w:sz w:val="22"/>
                <w:szCs w:val="20"/>
              </w:rPr>
            </w:pPr>
          </w:p>
          <w:p w14:paraId="10E36B9C" w14:textId="069473FC" w:rsidR="0055050B" w:rsidRPr="001B213D" w:rsidRDefault="00B05C0A" w:rsidP="005409B2">
            <w:pPr>
              <w:rPr>
                <w:rFonts w:eastAsia="Times New Roman" w:cs="Tahoma"/>
                <w:b/>
                <w:bCs/>
                <w:iCs/>
                <w:sz w:val="22"/>
                <w:szCs w:val="20"/>
              </w:rPr>
            </w:pPr>
            <w:r w:rsidRPr="001B213D">
              <w:rPr>
                <w:rFonts w:eastAsia="Times New Roman" w:cs="Tahoma"/>
                <w:b/>
                <w:bCs/>
                <w:iCs/>
                <w:sz w:val="22"/>
                <w:szCs w:val="20"/>
              </w:rPr>
              <w:t xml:space="preserve">Ultimately, </w:t>
            </w:r>
            <w:r w:rsidR="0055050B" w:rsidRPr="001B213D">
              <w:rPr>
                <w:rFonts w:eastAsia="Times New Roman" w:cs="Tahoma"/>
                <w:b/>
                <w:bCs/>
                <w:iCs/>
                <w:sz w:val="22"/>
                <w:szCs w:val="20"/>
              </w:rPr>
              <w:t>pupils understand the key idea from this unit:</w:t>
            </w:r>
          </w:p>
          <w:p w14:paraId="6A814512" w14:textId="77777777" w:rsidR="00662C76" w:rsidRPr="001B213D" w:rsidRDefault="00662C76" w:rsidP="00662C76">
            <w:pPr>
              <w:spacing w:before="240" w:after="120"/>
              <w:rPr>
                <w:rFonts w:cs="Tahoma"/>
                <w:i/>
                <w:iCs/>
                <w:noProof/>
                <w:sz w:val="22"/>
                <w:szCs w:val="20"/>
                <w:lang w:eastAsia="en-GB"/>
              </w:rPr>
            </w:pPr>
            <w:r w:rsidRPr="001B213D">
              <w:rPr>
                <w:rFonts w:cs="Tahoma"/>
                <w:i/>
                <w:iCs/>
                <w:noProof/>
                <w:sz w:val="22"/>
                <w:szCs w:val="20"/>
                <w:lang w:val="en-US" w:eastAsia="en-GB"/>
              </w:rPr>
              <w:t xml:space="preserve">Hindus believe all living things contain a ‘spark’ of Brahman, which in humans is known as the ‘atman’. </w:t>
            </w:r>
          </w:p>
          <w:p w14:paraId="57839B57" w14:textId="15B16C91" w:rsidR="00B919CD" w:rsidRPr="001B213D" w:rsidRDefault="00B919CD" w:rsidP="00B94EFE">
            <w:pPr>
              <w:spacing w:before="240" w:after="120"/>
              <w:rPr>
                <w:rFonts w:cs="Tahoma"/>
                <w:i/>
                <w:iCs/>
                <w:noProof/>
                <w:sz w:val="22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2498F296" w14:textId="762E63A2" w:rsidR="00B919CD" w:rsidRPr="001B213D" w:rsidRDefault="00437BCA" w:rsidP="00437BCA">
            <w:pPr>
              <w:spacing w:before="240" w:after="120"/>
              <w:rPr>
                <w:rFonts w:cs="Tahoma"/>
                <w:sz w:val="22"/>
                <w:szCs w:val="20"/>
              </w:rPr>
            </w:pPr>
            <w:r w:rsidRPr="001B213D">
              <w:rPr>
                <w:rFonts w:cs="Tahoma"/>
                <w:sz w:val="22"/>
                <w:szCs w:val="20"/>
              </w:rPr>
              <w:t xml:space="preserve">These pupils can expand their thinking further around the </w:t>
            </w:r>
            <w:r w:rsidR="00195EA4" w:rsidRPr="001B213D">
              <w:rPr>
                <w:rFonts w:cs="Tahoma"/>
                <w:sz w:val="22"/>
                <w:szCs w:val="20"/>
              </w:rPr>
              <w:t xml:space="preserve">mysterious </w:t>
            </w:r>
            <w:r w:rsidRPr="001B213D">
              <w:rPr>
                <w:rFonts w:cs="Tahoma"/>
                <w:sz w:val="22"/>
                <w:szCs w:val="20"/>
              </w:rPr>
              <w:t>nature of God in Hinduism and how this compares to</w:t>
            </w:r>
            <w:r w:rsidR="00195EA4" w:rsidRPr="001B213D">
              <w:rPr>
                <w:rFonts w:cs="Tahoma"/>
                <w:sz w:val="22"/>
                <w:szCs w:val="20"/>
              </w:rPr>
              <w:t xml:space="preserve"> an understanding of God in</w:t>
            </w:r>
            <w:r w:rsidRPr="001B213D">
              <w:rPr>
                <w:rFonts w:cs="Tahoma"/>
                <w:sz w:val="22"/>
                <w:szCs w:val="20"/>
              </w:rPr>
              <w:t xml:space="preserve"> other world views. </w:t>
            </w:r>
            <w:r w:rsidR="00195EA4" w:rsidRPr="001B213D">
              <w:rPr>
                <w:rFonts w:cs="Tahoma"/>
                <w:sz w:val="22"/>
                <w:szCs w:val="20"/>
              </w:rPr>
              <w:t>They use and understand terms such as m</w:t>
            </w:r>
            <w:r w:rsidR="00677A1B" w:rsidRPr="001B213D">
              <w:rPr>
                <w:rFonts w:cs="Tahoma"/>
                <w:sz w:val="22"/>
                <w:szCs w:val="20"/>
              </w:rPr>
              <w:t xml:space="preserve">onotheism, polytheism, pantheism </w:t>
            </w:r>
            <w:proofErr w:type="gramStart"/>
            <w:r w:rsidR="00677A1B" w:rsidRPr="001B213D">
              <w:rPr>
                <w:rFonts w:cs="Tahoma"/>
                <w:sz w:val="22"/>
                <w:szCs w:val="20"/>
              </w:rPr>
              <w:t xml:space="preserve">etc </w:t>
            </w:r>
            <w:r w:rsidR="00195EA4" w:rsidRPr="001B213D">
              <w:rPr>
                <w:rFonts w:cs="Tahoma"/>
                <w:sz w:val="22"/>
                <w:szCs w:val="20"/>
              </w:rPr>
              <w:t>.</w:t>
            </w:r>
            <w:proofErr w:type="gramEnd"/>
          </w:p>
          <w:p w14:paraId="69FED65C" w14:textId="77777777" w:rsidR="003005E8" w:rsidRPr="001B213D" w:rsidRDefault="003005E8" w:rsidP="00A57B72">
            <w:pPr>
              <w:spacing w:before="240" w:after="120"/>
              <w:ind w:left="360"/>
              <w:rPr>
                <w:rFonts w:cs="Tahoma"/>
                <w:sz w:val="22"/>
                <w:szCs w:val="20"/>
              </w:rPr>
            </w:pPr>
          </w:p>
          <w:p w14:paraId="6EEB3E0E" w14:textId="0865C316" w:rsidR="003005E8" w:rsidRPr="001B213D" w:rsidRDefault="003005E8" w:rsidP="00195EA4">
            <w:pPr>
              <w:spacing w:before="240" w:after="120"/>
              <w:rPr>
                <w:rFonts w:cs="Tahoma"/>
                <w:sz w:val="22"/>
                <w:szCs w:val="20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12B8" w14:textId="77777777" w:rsidR="00642E6A" w:rsidRDefault="00642E6A" w:rsidP="008C062F">
      <w:pPr>
        <w:spacing w:before="0"/>
      </w:pPr>
      <w:r>
        <w:separator/>
      </w:r>
    </w:p>
  </w:endnote>
  <w:endnote w:type="continuationSeparator" w:id="0">
    <w:p w14:paraId="493C1EB3" w14:textId="77777777" w:rsidR="00642E6A" w:rsidRDefault="00642E6A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6E77" w14:textId="77777777" w:rsidR="00642E6A" w:rsidRDefault="00642E6A" w:rsidP="008C062F">
      <w:pPr>
        <w:spacing w:before="0"/>
      </w:pPr>
      <w:r>
        <w:separator/>
      </w:r>
    </w:p>
  </w:footnote>
  <w:footnote w:type="continuationSeparator" w:id="0">
    <w:p w14:paraId="4F30D6A2" w14:textId="77777777" w:rsidR="00642E6A" w:rsidRDefault="00642E6A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107"/>
    <w:multiLevelType w:val="hybridMultilevel"/>
    <w:tmpl w:val="0CD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7E5B"/>
    <w:rsid w:val="00105967"/>
    <w:rsid w:val="001155BE"/>
    <w:rsid w:val="00195EA4"/>
    <w:rsid w:val="001B213D"/>
    <w:rsid w:val="001F7196"/>
    <w:rsid w:val="00214927"/>
    <w:rsid w:val="00215300"/>
    <w:rsid w:val="002534B8"/>
    <w:rsid w:val="00272F93"/>
    <w:rsid w:val="002B1810"/>
    <w:rsid w:val="002C0947"/>
    <w:rsid w:val="002F523C"/>
    <w:rsid w:val="003005E8"/>
    <w:rsid w:val="00350837"/>
    <w:rsid w:val="00392D2F"/>
    <w:rsid w:val="00396740"/>
    <w:rsid w:val="003C6D78"/>
    <w:rsid w:val="003D6654"/>
    <w:rsid w:val="00435FA8"/>
    <w:rsid w:val="004368A0"/>
    <w:rsid w:val="00437BCA"/>
    <w:rsid w:val="00456403"/>
    <w:rsid w:val="004D0D42"/>
    <w:rsid w:val="004E29E6"/>
    <w:rsid w:val="004E351A"/>
    <w:rsid w:val="0055050B"/>
    <w:rsid w:val="005713D1"/>
    <w:rsid w:val="005A405D"/>
    <w:rsid w:val="005B0FEC"/>
    <w:rsid w:val="005E003A"/>
    <w:rsid w:val="005E2087"/>
    <w:rsid w:val="00626287"/>
    <w:rsid w:val="00642E6A"/>
    <w:rsid w:val="00662C76"/>
    <w:rsid w:val="00677A1B"/>
    <w:rsid w:val="00683670"/>
    <w:rsid w:val="00683A85"/>
    <w:rsid w:val="006A3B52"/>
    <w:rsid w:val="006A65E2"/>
    <w:rsid w:val="006C08EF"/>
    <w:rsid w:val="006D7579"/>
    <w:rsid w:val="006E07FF"/>
    <w:rsid w:val="00735BE7"/>
    <w:rsid w:val="007515D5"/>
    <w:rsid w:val="00776174"/>
    <w:rsid w:val="00800CB7"/>
    <w:rsid w:val="00804EF1"/>
    <w:rsid w:val="00867D2D"/>
    <w:rsid w:val="008C062F"/>
    <w:rsid w:val="008F261A"/>
    <w:rsid w:val="00946C27"/>
    <w:rsid w:val="0096398F"/>
    <w:rsid w:val="00975A8D"/>
    <w:rsid w:val="00980AFA"/>
    <w:rsid w:val="009D7A40"/>
    <w:rsid w:val="00A57B72"/>
    <w:rsid w:val="00A86862"/>
    <w:rsid w:val="00AA64F3"/>
    <w:rsid w:val="00AC025B"/>
    <w:rsid w:val="00AE4480"/>
    <w:rsid w:val="00B017FB"/>
    <w:rsid w:val="00B0316A"/>
    <w:rsid w:val="00B05C0A"/>
    <w:rsid w:val="00B20406"/>
    <w:rsid w:val="00B5752E"/>
    <w:rsid w:val="00B919CD"/>
    <w:rsid w:val="00B94EFE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CE405F"/>
    <w:rsid w:val="00CE4B75"/>
    <w:rsid w:val="00D16DF8"/>
    <w:rsid w:val="00D94885"/>
    <w:rsid w:val="00DB7980"/>
    <w:rsid w:val="00DC7C78"/>
    <w:rsid w:val="00DE747F"/>
    <w:rsid w:val="00E1068D"/>
    <w:rsid w:val="00EA5628"/>
    <w:rsid w:val="00EE54A1"/>
    <w:rsid w:val="00F330BB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71</cp:revision>
  <dcterms:created xsi:type="dcterms:W3CDTF">2015-11-27T16:38:00Z</dcterms:created>
  <dcterms:modified xsi:type="dcterms:W3CDTF">2022-01-18T08:09:00Z</dcterms:modified>
</cp:coreProperties>
</file>