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60A6" w14:textId="3315D8E3" w:rsidR="00CA12C8" w:rsidRDefault="00CA12C8" w:rsidP="0072771F">
      <w:pPr>
        <w:spacing w:line="276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98B7DA1" wp14:editId="7E58DCB9">
            <wp:simplePos x="0" y="0"/>
            <wp:positionH relativeFrom="margin">
              <wp:align>left</wp:align>
            </wp:positionH>
            <wp:positionV relativeFrom="paragraph">
              <wp:posOffset>-484094</wp:posOffset>
            </wp:positionV>
            <wp:extent cx="2112937" cy="941294"/>
            <wp:effectExtent l="0" t="0" r="1905" b="0"/>
            <wp:wrapNone/>
            <wp:docPr id="3" name="Picture 3" descr="A red and blu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blue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290" cy="94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4219E3F" wp14:editId="563BF6DA">
            <wp:simplePos x="0" y="0"/>
            <wp:positionH relativeFrom="column">
              <wp:posOffset>4203663</wp:posOffset>
            </wp:positionH>
            <wp:positionV relativeFrom="paragraph">
              <wp:posOffset>-411853</wp:posOffset>
            </wp:positionV>
            <wp:extent cx="1765935" cy="680720"/>
            <wp:effectExtent l="0" t="0" r="5715" b="508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F37376" w14:textId="4C2848AF" w:rsidR="0072771F" w:rsidRDefault="0072771F" w:rsidP="0072771F">
      <w:pPr>
        <w:spacing w:line="276" w:lineRule="auto"/>
        <w:rPr>
          <w:rFonts w:ascii="Tahoma" w:hAnsi="Tahoma" w:cs="Tahoma"/>
          <w:sz w:val="28"/>
          <w:szCs w:val="28"/>
        </w:rPr>
      </w:pPr>
      <w:r w:rsidRPr="00D7454C">
        <w:rPr>
          <w:rFonts w:ascii="Tahoma" w:hAnsi="Tahoma" w:cs="Tahoma"/>
          <w:b/>
          <w:sz w:val="28"/>
          <w:szCs w:val="28"/>
        </w:rPr>
        <w:t>Growing in Depth</w:t>
      </w:r>
    </w:p>
    <w:p w14:paraId="34A13AA7" w14:textId="02191596" w:rsidR="0072771F" w:rsidRPr="00195E97" w:rsidRDefault="0072771F" w:rsidP="0072771F">
      <w:pPr>
        <w:spacing w:line="276" w:lineRule="auto"/>
        <w:rPr>
          <w:rFonts w:ascii="Tahoma" w:hAnsi="Tahoma" w:cs="Tahoma"/>
          <w:sz w:val="24"/>
          <w:szCs w:val="16"/>
        </w:rPr>
      </w:pPr>
      <w:r w:rsidRPr="00195E97">
        <w:rPr>
          <w:rFonts w:ascii="Tahoma" w:hAnsi="Tahoma" w:cs="Tahoma"/>
          <w:sz w:val="24"/>
          <w:szCs w:val="28"/>
        </w:rPr>
        <w:t>We aim</w:t>
      </w:r>
      <w:r w:rsidRPr="00195E97">
        <w:rPr>
          <w:rFonts w:ascii="Tahoma" w:hAnsi="Tahoma" w:cs="Tahoma"/>
          <w:i/>
          <w:sz w:val="24"/>
          <w:szCs w:val="16"/>
        </w:rPr>
        <w:t xml:space="preserve"> </w:t>
      </w:r>
      <w:r w:rsidRPr="00195E97">
        <w:rPr>
          <w:rFonts w:ascii="Tahoma" w:hAnsi="Tahoma" w:cs="Tahoma"/>
          <w:sz w:val="24"/>
          <w:szCs w:val="16"/>
        </w:rPr>
        <w:t xml:space="preserve">to deepen </w:t>
      </w:r>
      <w:r>
        <w:rPr>
          <w:rFonts w:ascii="Tahoma" w:hAnsi="Tahoma" w:cs="Tahoma"/>
          <w:sz w:val="24"/>
          <w:szCs w:val="16"/>
        </w:rPr>
        <w:t>our</w:t>
      </w:r>
      <w:r w:rsidRPr="00195E97">
        <w:rPr>
          <w:rFonts w:ascii="Tahoma" w:hAnsi="Tahoma" w:cs="Tahoma"/>
          <w:sz w:val="24"/>
          <w:szCs w:val="16"/>
        </w:rPr>
        <w:t xml:space="preserve"> desire to respond to the call of Christ in every part of life</w:t>
      </w:r>
    </w:p>
    <w:p w14:paraId="2853E8C5" w14:textId="77777777" w:rsidR="0072771F" w:rsidRPr="007B27EB" w:rsidRDefault="0072771F" w:rsidP="0072771F">
      <w:pPr>
        <w:spacing w:line="276" w:lineRule="auto"/>
        <w:jc w:val="center"/>
        <w:rPr>
          <w:rFonts w:ascii="Tahoma" w:hAnsi="Tahoma" w:cs="Tahoma"/>
          <w:szCs w:val="16"/>
        </w:rPr>
      </w:pPr>
    </w:p>
    <w:p w14:paraId="361587B6" w14:textId="6AA0E633" w:rsidR="0072771F" w:rsidRPr="00D7454C" w:rsidRDefault="0072771F" w:rsidP="0072771F">
      <w:pPr>
        <w:spacing w:after="120" w:line="276" w:lineRule="auto"/>
        <w:rPr>
          <w:rFonts w:ascii="Tahoma" w:hAnsi="Tahoma" w:cs="Tahoma"/>
          <w:i/>
          <w:szCs w:val="16"/>
        </w:rPr>
      </w:pPr>
      <w:r w:rsidRPr="00D7454C">
        <w:rPr>
          <w:rFonts w:ascii="Tahoma" w:hAnsi="Tahoma" w:cs="Tahoma"/>
          <w:i/>
          <w:szCs w:val="16"/>
        </w:rPr>
        <w:t>Please indicate how much you agree with the following statements about your church or benefice (the higher</w:t>
      </w:r>
      <w:r>
        <w:rPr>
          <w:rFonts w:ascii="Tahoma" w:hAnsi="Tahoma" w:cs="Tahoma"/>
          <w:i/>
          <w:szCs w:val="16"/>
        </w:rPr>
        <w:t xml:space="preserve"> the score, the more you agree)</w:t>
      </w:r>
    </w:p>
    <w:tbl>
      <w:tblPr>
        <w:tblW w:w="10207" w:type="dxa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2"/>
        <w:gridCol w:w="567"/>
        <w:gridCol w:w="567"/>
        <w:gridCol w:w="567"/>
        <w:gridCol w:w="567"/>
      </w:tblGrid>
      <w:tr w:rsidR="0072771F" w:rsidRPr="00D7454C" w14:paraId="0FBE78C6" w14:textId="77777777" w:rsidTr="00DD4291">
        <w:trPr>
          <w:trHeight w:val="284"/>
          <w:jc w:val="center"/>
        </w:trPr>
        <w:tc>
          <w:tcPr>
            <w:tcW w:w="7939" w:type="dxa"/>
            <w:gridSpan w:val="2"/>
            <w:shd w:val="clear" w:color="auto" w:fill="D9D9D9"/>
          </w:tcPr>
          <w:p w14:paraId="73042928" w14:textId="77777777" w:rsidR="0072771F" w:rsidRPr="00D7454C" w:rsidRDefault="0072771F" w:rsidP="00CF23FD">
            <w:pPr>
              <w:spacing w:after="120"/>
              <w:rPr>
                <w:rFonts w:ascii="Tahoma" w:hAnsi="Tahoma" w:cs="Tahoma"/>
                <w:b/>
              </w:rPr>
            </w:pPr>
            <w:r w:rsidRPr="00D7454C">
              <w:rPr>
                <w:rFonts w:ascii="Tahoma" w:hAnsi="Tahoma" w:cs="Tahoma"/>
                <w:b/>
              </w:rPr>
              <w:t>Starter</w:t>
            </w:r>
          </w:p>
        </w:tc>
        <w:tc>
          <w:tcPr>
            <w:tcW w:w="567" w:type="dxa"/>
            <w:shd w:val="clear" w:color="auto" w:fill="D9D9D9"/>
          </w:tcPr>
          <w:p w14:paraId="01ABCDC9" w14:textId="77777777" w:rsidR="0072771F" w:rsidRPr="00D7454C" w:rsidRDefault="0072771F" w:rsidP="00CF23F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14:paraId="37023B03" w14:textId="77777777" w:rsidR="0072771F" w:rsidRPr="00D7454C" w:rsidRDefault="0072771F" w:rsidP="00CF23F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14:paraId="6B9EB543" w14:textId="77777777" w:rsidR="0072771F" w:rsidRPr="00D7454C" w:rsidRDefault="0072771F" w:rsidP="00CF23F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14:paraId="429CADA5" w14:textId="77777777" w:rsidR="0072771F" w:rsidRPr="00D7454C" w:rsidRDefault="0072771F" w:rsidP="00CF23FD">
            <w:pPr>
              <w:rPr>
                <w:rFonts w:ascii="Tahoma" w:hAnsi="Tahoma" w:cs="Tahoma"/>
                <w:b/>
              </w:rPr>
            </w:pPr>
          </w:p>
        </w:tc>
      </w:tr>
      <w:tr w:rsidR="0072771F" w:rsidRPr="00D7454C" w14:paraId="41623DAD" w14:textId="77777777" w:rsidTr="00DD4291">
        <w:trPr>
          <w:trHeight w:val="284"/>
          <w:jc w:val="center"/>
        </w:trPr>
        <w:tc>
          <w:tcPr>
            <w:tcW w:w="567" w:type="dxa"/>
            <w:shd w:val="clear" w:color="auto" w:fill="D9D9D9"/>
          </w:tcPr>
          <w:p w14:paraId="192BF1A3" w14:textId="77777777" w:rsidR="0072771F" w:rsidRPr="00D7454C" w:rsidRDefault="0072771F" w:rsidP="00CF23FD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372" w:type="dxa"/>
            <w:shd w:val="clear" w:color="auto" w:fill="D9D9D9"/>
          </w:tcPr>
          <w:p w14:paraId="45E1CC69" w14:textId="77777777" w:rsidR="0072771F" w:rsidRPr="005260B7" w:rsidRDefault="0072771F" w:rsidP="00CF23FD">
            <w:pPr>
              <w:spacing w:after="200" w:line="276" w:lineRule="auto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 xml:space="preserve">We enable people of all backgrounds and ages to become more confident and mature in Christian faith, more prayerful throughout </w:t>
            </w:r>
            <w:r>
              <w:rPr>
                <w:rFonts w:ascii="Tahoma" w:hAnsi="Tahoma" w:cs="Tahoma"/>
              </w:rPr>
              <w:t xml:space="preserve">their lives and </w:t>
            </w:r>
            <w:r w:rsidRPr="00D7454C">
              <w:rPr>
                <w:rFonts w:ascii="Tahoma" w:hAnsi="Tahoma" w:cs="Tahoma"/>
              </w:rPr>
              <w:t>more willing to discover a</w:t>
            </w:r>
            <w:r>
              <w:rPr>
                <w:rFonts w:ascii="Tahoma" w:hAnsi="Tahoma" w:cs="Tahoma"/>
              </w:rPr>
              <w:t>nd develop their gifts in the service of God’s kingdom</w:t>
            </w:r>
          </w:p>
        </w:tc>
        <w:tc>
          <w:tcPr>
            <w:tcW w:w="567" w:type="dxa"/>
            <w:shd w:val="clear" w:color="auto" w:fill="D9D9D9"/>
          </w:tcPr>
          <w:p w14:paraId="026BBBF4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7A163104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14:paraId="40635B32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14:paraId="3EAE5791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4</w:t>
            </w:r>
          </w:p>
        </w:tc>
      </w:tr>
      <w:tr w:rsidR="0072771F" w:rsidRPr="00D7454C" w14:paraId="198369D0" w14:textId="77777777" w:rsidTr="00DD4291">
        <w:trPr>
          <w:trHeight w:val="284"/>
          <w:jc w:val="center"/>
        </w:trPr>
        <w:tc>
          <w:tcPr>
            <w:tcW w:w="7939" w:type="dxa"/>
            <w:gridSpan w:val="2"/>
          </w:tcPr>
          <w:p w14:paraId="70E4F42E" w14:textId="77777777" w:rsidR="0072771F" w:rsidRPr="00D7454C" w:rsidRDefault="0072771F" w:rsidP="00CF23FD">
            <w:pPr>
              <w:spacing w:before="120" w:after="120"/>
              <w:rPr>
                <w:rFonts w:ascii="Tahoma" w:hAnsi="Tahoma" w:cs="Tahoma"/>
                <w:b/>
              </w:rPr>
            </w:pPr>
            <w:r w:rsidRPr="00D7454C">
              <w:rPr>
                <w:rFonts w:ascii="Tahoma" w:hAnsi="Tahoma" w:cs="Tahoma"/>
                <w:b/>
              </w:rPr>
              <w:t>Statements</w:t>
            </w:r>
          </w:p>
        </w:tc>
        <w:tc>
          <w:tcPr>
            <w:tcW w:w="567" w:type="dxa"/>
            <w:shd w:val="clear" w:color="auto" w:fill="auto"/>
          </w:tcPr>
          <w:p w14:paraId="1A787CDA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auto"/>
          </w:tcPr>
          <w:p w14:paraId="1B5A7FA7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auto"/>
          </w:tcPr>
          <w:p w14:paraId="79DFF5F1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auto"/>
          </w:tcPr>
          <w:p w14:paraId="1FEB1B4F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</w:p>
        </w:tc>
      </w:tr>
      <w:tr w:rsidR="0072771F" w:rsidRPr="00D7454C" w14:paraId="4B99CB61" w14:textId="77777777" w:rsidTr="00DD4291">
        <w:trPr>
          <w:trHeight w:val="284"/>
          <w:jc w:val="center"/>
        </w:trPr>
        <w:tc>
          <w:tcPr>
            <w:tcW w:w="567" w:type="dxa"/>
          </w:tcPr>
          <w:p w14:paraId="617F084F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sym w:font="Wingdings" w:char="F081"/>
            </w:r>
          </w:p>
        </w:tc>
        <w:tc>
          <w:tcPr>
            <w:tcW w:w="7372" w:type="dxa"/>
            <w:shd w:val="clear" w:color="auto" w:fill="auto"/>
          </w:tcPr>
          <w:p w14:paraId="616E9DEE" w14:textId="77777777" w:rsidR="0072771F" w:rsidRPr="00D7454C" w:rsidRDefault="0072771F" w:rsidP="00CF23FD">
            <w:pPr>
              <w:spacing w:after="200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 xml:space="preserve">We provide regular opportunities for people at all stages </w:t>
            </w:r>
            <w:r>
              <w:rPr>
                <w:rFonts w:ascii="Tahoma" w:hAnsi="Tahoma" w:cs="Tahoma"/>
              </w:rPr>
              <w:t xml:space="preserve">of life and </w:t>
            </w:r>
            <w:r w:rsidRPr="00D7454C">
              <w:rPr>
                <w:rFonts w:ascii="Tahoma" w:hAnsi="Tahoma" w:cs="Tahoma"/>
              </w:rPr>
              <w:t>belief who want to explore the Christian faith and grow in prayer</w:t>
            </w:r>
          </w:p>
        </w:tc>
        <w:tc>
          <w:tcPr>
            <w:tcW w:w="567" w:type="dxa"/>
            <w:shd w:val="clear" w:color="auto" w:fill="auto"/>
          </w:tcPr>
          <w:p w14:paraId="6BADAE7E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10BFB5B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3B694F8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E7DCFCD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4</w:t>
            </w:r>
          </w:p>
        </w:tc>
      </w:tr>
      <w:tr w:rsidR="0072771F" w:rsidRPr="00D7454C" w14:paraId="3966C3BE" w14:textId="77777777" w:rsidTr="00DD4291">
        <w:trPr>
          <w:trHeight w:val="284"/>
          <w:jc w:val="center"/>
        </w:trPr>
        <w:tc>
          <w:tcPr>
            <w:tcW w:w="567" w:type="dxa"/>
          </w:tcPr>
          <w:p w14:paraId="661C3542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sym w:font="Wingdings" w:char="F082"/>
            </w:r>
          </w:p>
        </w:tc>
        <w:tc>
          <w:tcPr>
            <w:tcW w:w="7372" w:type="dxa"/>
            <w:shd w:val="clear" w:color="auto" w:fill="auto"/>
          </w:tcPr>
          <w:p w14:paraId="633409D4" w14:textId="77777777" w:rsidR="0072771F" w:rsidRPr="00D7454C" w:rsidRDefault="0072771F" w:rsidP="00CF23FD">
            <w:pPr>
              <w:spacing w:after="200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We help children and young people to grow in and express their faith</w:t>
            </w:r>
          </w:p>
        </w:tc>
        <w:tc>
          <w:tcPr>
            <w:tcW w:w="567" w:type="dxa"/>
            <w:shd w:val="clear" w:color="auto" w:fill="auto"/>
          </w:tcPr>
          <w:p w14:paraId="5E69F696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225B9E7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C598B7E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2491992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4</w:t>
            </w:r>
          </w:p>
        </w:tc>
      </w:tr>
      <w:tr w:rsidR="0072771F" w:rsidRPr="00D7454C" w14:paraId="431A3C52" w14:textId="77777777" w:rsidTr="00DD4291">
        <w:trPr>
          <w:trHeight w:val="284"/>
          <w:jc w:val="center"/>
        </w:trPr>
        <w:tc>
          <w:tcPr>
            <w:tcW w:w="567" w:type="dxa"/>
          </w:tcPr>
          <w:p w14:paraId="3670115D" w14:textId="77777777" w:rsidR="0072771F" w:rsidRDefault="0072771F" w:rsidP="00CF23FD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3"/>
            </w:r>
          </w:p>
        </w:tc>
        <w:tc>
          <w:tcPr>
            <w:tcW w:w="7372" w:type="dxa"/>
            <w:shd w:val="clear" w:color="auto" w:fill="auto"/>
          </w:tcPr>
          <w:p w14:paraId="0456DF40" w14:textId="77777777" w:rsidR="0072771F" w:rsidRPr="00D7454C" w:rsidRDefault="0072771F" w:rsidP="00CF23FD">
            <w:pPr>
              <w:spacing w:after="200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We use the opportunities around b</w:t>
            </w:r>
            <w:r>
              <w:rPr>
                <w:rFonts w:ascii="Tahoma" w:hAnsi="Tahoma" w:cs="Tahoma"/>
              </w:rPr>
              <w:t xml:space="preserve">aptism and confirmation to help </w:t>
            </w:r>
            <w:r w:rsidRPr="00D7454C">
              <w:rPr>
                <w:rFonts w:ascii="Tahoma" w:hAnsi="Tahoma" w:cs="Tahoma"/>
              </w:rPr>
              <w:t>people to explore Christian faith for themselves</w:t>
            </w:r>
          </w:p>
        </w:tc>
        <w:tc>
          <w:tcPr>
            <w:tcW w:w="567" w:type="dxa"/>
            <w:shd w:val="clear" w:color="auto" w:fill="auto"/>
          </w:tcPr>
          <w:p w14:paraId="13BF5226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DBF429D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D6B4D77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8878C32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4</w:t>
            </w:r>
          </w:p>
        </w:tc>
      </w:tr>
      <w:tr w:rsidR="0072771F" w:rsidRPr="00D7454C" w14:paraId="690DB6B4" w14:textId="77777777" w:rsidTr="00DD4291">
        <w:trPr>
          <w:trHeight w:val="284"/>
          <w:jc w:val="center"/>
        </w:trPr>
        <w:tc>
          <w:tcPr>
            <w:tcW w:w="567" w:type="dxa"/>
          </w:tcPr>
          <w:p w14:paraId="6088EDAE" w14:textId="77777777" w:rsidR="0072771F" w:rsidRPr="00934776" w:rsidRDefault="0072771F" w:rsidP="00CF23FD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4"/>
            </w:r>
          </w:p>
        </w:tc>
        <w:tc>
          <w:tcPr>
            <w:tcW w:w="7372" w:type="dxa"/>
            <w:shd w:val="clear" w:color="auto" w:fill="auto"/>
          </w:tcPr>
          <w:p w14:paraId="00130887" w14:textId="77777777" w:rsidR="0072771F" w:rsidRPr="00D7454C" w:rsidRDefault="0072771F" w:rsidP="00CF23FD">
            <w:pPr>
              <w:spacing w:after="200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We encourage people to set aside regular time for pray</w:t>
            </w:r>
            <w:r>
              <w:rPr>
                <w:rFonts w:ascii="Tahoma" w:hAnsi="Tahoma" w:cs="Tahoma"/>
              </w:rPr>
              <w:t>er and Bible</w:t>
            </w:r>
            <w:r w:rsidRPr="00D7454C">
              <w:rPr>
                <w:rFonts w:ascii="Tahoma" w:hAnsi="Tahoma" w:cs="Tahoma"/>
              </w:rPr>
              <w:t xml:space="preserve"> study, as individuals and in small groups</w:t>
            </w:r>
          </w:p>
        </w:tc>
        <w:tc>
          <w:tcPr>
            <w:tcW w:w="567" w:type="dxa"/>
            <w:shd w:val="clear" w:color="auto" w:fill="auto"/>
          </w:tcPr>
          <w:p w14:paraId="753ACE20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C028C79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8D3E655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43825C5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4</w:t>
            </w:r>
          </w:p>
        </w:tc>
      </w:tr>
      <w:tr w:rsidR="0072771F" w:rsidRPr="00D7454C" w14:paraId="0561AD51" w14:textId="77777777" w:rsidTr="00DD4291">
        <w:trPr>
          <w:trHeight w:val="284"/>
          <w:jc w:val="center"/>
        </w:trPr>
        <w:tc>
          <w:tcPr>
            <w:tcW w:w="567" w:type="dxa"/>
          </w:tcPr>
          <w:p w14:paraId="4E2703D0" w14:textId="77777777" w:rsidR="0072771F" w:rsidRPr="00934776" w:rsidRDefault="0072771F" w:rsidP="00CF23FD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5"/>
            </w:r>
          </w:p>
        </w:tc>
        <w:tc>
          <w:tcPr>
            <w:tcW w:w="7372" w:type="dxa"/>
            <w:shd w:val="clear" w:color="auto" w:fill="auto"/>
          </w:tcPr>
          <w:p w14:paraId="49CA1608" w14:textId="77777777" w:rsidR="0072771F" w:rsidRPr="00D7454C" w:rsidRDefault="0072771F" w:rsidP="00CF23FD">
            <w:pPr>
              <w:spacing w:after="200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 xml:space="preserve">The teaching and learning ministry of our church challenges </w:t>
            </w:r>
            <w:proofErr w:type="gramStart"/>
            <w:r w:rsidRPr="00D7454C">
              <w:rPr>
                <w:rFonts w:ascii="Tahoma" w:hAnsi="Tahoma" w:cs="Tahoma"/>
              </w:rPr>
              <w:t>and  encourages</w:t>
            </w:r>
            <w:proofErr w:type="gramEnd"/>
            <w:r w:rsidRPr="00D7454C">
              <w:rPr>
                <w:rFonts w:ascii="Tahoma" w:hAnsi="Tahoma" w:cs="Tahoma"/>
              </w:rPr>
              <w:t xml:space="preserve"> us in our discipleship</w:t>
            </w:r>
          </w:p>
        </w:tc>
        <w:tc>
          <w:tcPr>
            <w:tcW w:w="567" w:type="dxa"/>
            <w:shd w:val="clear" w:color="auto" w:fill="auto"/>
          </w:tcPr>
          <w:p w14:paraId="68BC1815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2F4BC0B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1DEA060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4BB6D6C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4</w:t>
            </w:r>
          </w:p>
        </w:tc>
      </w:tr>
      <w:tr w:rsidR="0072771F" w:rsidRPr="00D7454C" w14:paraId="7BA5A880" w14:textId="77777777" w:rsidTr="00DD4291">
        <w:trPr>
          <w:trHeight w:val="284"/>
          <w:jc w:val="center"/>
        </w:trPr>
        <w:tc>
          <w:tcPr>
            <w:tcW w:w="567" w:type="dxa"/>
          </w:tcPr>
          <w:p w14:paraId="0F42B12E" w14:textId="77777777" w:rsidR="0072771F" w:rsidRPr="00934776" w:rsidRDefault="0072771F" w:rsidP="00CF23FD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6"/>
            </w:r>
          </w:p>
        </w:tc>
        <w:tc>
          <w:tcPr>
            <w:tcW w:w="7372" w:type="dxa"/>
            <w:shd w:val="clear" w:color="auto" w:fill="auto"/>
          </w:tcPr>
          <w:p w14:paraId="0C93E065" w14:textId="77777777" w:rsidR="0072771F" w:rsidRPr="00D7454C" w:rsidRDefault="0072771F" w:rsidP="00CF23FD">
            <w:pPr>
              <w:spacing w:after="200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Daily prayers are said in church, and are open to all</w:t>
            </w:r>
          </w:p>
        </w:tc>
        <w:tc>
          <w:tcPr>
            <w:tcW w:w="567" w:type="dxa"/>
            <w:shd w:val="clear" w:color="auto" w:fill="auto"/>
          </w:tcPr>
          <w:p w14:paraId="20143C63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35D768F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39A288F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C12E344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4</w:t>
            </w:r>
          </w:p>
        </w:tc>
      </w:tr>
      <w:tr w:rsidR="0072771F" w:rsidRPr="00D7454C" w14:paraId="4A2F002E" w14:textId="77777777" w:rsidTr="00DD4291">
        <w:trPr>
          <w:trHeight w:val="284"/>
          <w:jc w:val="center"/>
        </w:trPr>
        <w:tc>
          <w:tcPr>
            <w:tcW w:w="567" w:type="dxa"/>
          </w:tcPr>
          <w:p w14:paraId="1D3E3FFF" w14:textId="77777777" w:rsidR="0072771F" w:rsidRPr="00934776" w:rsidRDefault="0072771F" w:rsidP="00CF23FD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7"/>
            </w:r>
          </w:p>
        </w:tc>
        <w:tc>
          <w:tcPr>
            <w:tcW w:w="7372" w:type="dxa"/>
            <w:shd w:val="clear" w:color="auto" w:fill="auto"/>
          </w:tcPr>
          <w:p w14:paraId="7829D919" w14:textId="77777777" w:rsidR="0072771F" w:rsidRPr="00D7454C" w:rsidRDefault="0072771F" w:rsidP="00CF23FD">
            <w:pPr>
              <w:spacing w:after="200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 xml:space="preserve">There are opportunities for people </w:t>
            </w:r>
            <w:r>
              <w:rPr>
                <w:rFonts w:ascii="Tahoma" w:hAnsi="Tahoma" w:cs="Tahoma"/>
              </w:rPr>
              <w:t>to pray together and for others</w:t>
            </w:r>
            <w:r w:rsidRPr="00D7454C">
              <w:rPr>
                <w:rFonts w:ascii="Tahoma" w:hAnsi="Tahoma" w:cs="Tahoma"/>
              </w:rPr>
              <w:t xml:space="preserve"> (</w:t>
            </w:r>
            <w:proofErr w:type="gramStart"/>
            <w:r w:rsidRPr="00D7454C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>.</w:t>
            </w:r>
            <w:r w:rsidRPr="00D7454C">
              <w:rPr>
                <w:rFonts w:ascii="Tahoma" w:hAnsi="Tahoma" w:cs="Tahoma"/>
              </w:rPr>
              <w:t>g</w:t>
            </w:r>
            <w:r>
              <w:rPr>
                <w:rFonts w:ascii="Tahoma" w:hAnsi="Tahoma" w:cs="Tahoma"/>
              </w:rPr>
              <w:t>.</w:t>
            </w:r>
            <w:proofErr w:type="gramEnd"/>
            <w:r w:rsidRPr="00D7454C">
              <w:rPr>
                <w:rFonts w:ascii="Tahoma" w:hAnsi="Tahoma" w:cs="Tahoma"/>
              </w:rPr>
              <w:t xml:space="preserve"> prayer groups, parish prayer diary)</w:t>
            </w:r>
          </w:p>
        </w:tc>
        <w:tc>
          <w:tcPr>
            <w:tcW w:w="567" w:type="dxa"/>
            <w:shd w:val="clear" w:color="auto" w:fill="auto"/>
          </w:tcPr>
          <w:p w14:paraId="787A8E83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0BA304D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1DBC56D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731BD10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4</w:t>
            </w:r>
          </w:p>
        </w:tc>
      </w:tr>
      <w:tr w:rsidR="0072771F" w:rsidRPr="00D7454C" w14:paraId="64F079E5" w14:textId="77777777" w:rsidTr="00DD4291">
        <w:trPr>
          <w:trHeight w:val="284"/>
          <w:jc w:val="center"/>
        </w:trPr>
        <w:tc>
          <w:tcPr>
            <w:tcW w:w="567" w:type="dxa"/>
          </w:tcPr>
          <w:p w14:paraId="0826B7CF" w14:textId="77777777" w:rsidR="0072771F" w:rsidRPr="00934776" w:rsidRDefault="0072771F" w:rsidP="00CF23FD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8"/>
            </w:r>
          </w:p>
        </w:tc>
        <w:tc>
          <w:tcPr>
            <w:tcW w:w="7372" w:type="dxa"/>
            <w:shd w:val="clear" w:color="auto" w:fill="auto"/>
          </w:tcPr>
          <w:p w14:paraId="50664488" w14:textId="77777777" w:rsidR="0072771F" w:rsidRPr="00D7454C" w:rsidRDefault="0072771F" w:rsidP="00CF23FD">
            <w:pPr>
              <w:spacing w:after="200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We develop the life of prayer thr</w:t>
            </w:r>
            <w:r>
              <w:rPr>
                <w:rFonts w:ascii="Tahoma" w:hAnsi="Tahoma" w:cs="Tahoma"/>
              </w:rPr>
              <w:t xml:space="preserve">ough regular quiet days, prayer </w:t>
            </w:r>
            <w:r w:rsidRPr="00D7454C">
              <w:rPr>
                <w:rFonts w:ascii="Tahoma" w:hAnsi="Tahoma" w:cs="Tahoma"/>
              </w:rPr>
              <w:t>workshops, spiritual direction, retreats</w:t>
            </w:r>
          </w:p>
        </w:tc>
        <w:tc>
          <w:tcPr>
            <w:tcW w:w="567" w:type="dxa"/>
            <w:shd w:val="clear" w:color="auto" w:fill="auto"/>
          </w:tcPr>
          <w:p w14:paraId="7E60086B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52FEA1B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A34E3C0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A1223B4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4</w:t>
            </w:r>
          </w:p>
        </w:tc>
      </w:tr>
      <w:tr w:rsidR="0072771F" w:rsidRPr="00D7454C" w14:paraId="081B4F62" w14:textId="77777777" w:rsidTr="00DD4291">
        <w:trPr>
          <w:trHeight w:val="284"/>
          <w:jc w:val="center"/>
        </w:trPr>
        <w:tc>
          <w:tcPr>
            <w:tcW w:w="567" w:type="dxa"/>
          </w:tcPr>
          <w:p w14:paraId="7881274C" w14:textId="77777777" w:rsidR="0072771F" w:rsidRPr="00934776" w:rsidRDefault="0072771F" w:rsidP="00CF23FD">
            <w:pPr>
              <w:spacing w:line="276" w:lineRule="auto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9"/>
            </w:r>
          </w:p>
        </w:tc>
        <w:tc>
          <w:tcPr>
            <w:tcW w:w="7372" w:type="dxa"/>
            <w:shd w:val="clear" w:color="auto" w:fill="auto"/>
          </w:tcPr>
          <w:p w14:paraId="0DCD7809" w14:textId="77777777" w:rsidR="0072771F" w:rsidRPr="00D7454C" w:rsidRDefault="0072771F" w:rsidP="00CF23FD">
            <w:pPr>
              <w:spacing w:after="200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 xml:space="preserve">We emphasise the importance of God’s </w:t>
            </w:r>
            <w:proofErr w:type="gramStart"/>
            <w:r w:rsidRPr="00D7454C">
              <w:rPr>
                <w:rFonts w:ascii="Tahoma" w:hAnsi="Tahoma" w:cs="Tahoma"/>
              </w:rPr>
              <w:t>call in</w:t>
            </w:r>
            <w:proofErr w:type="gramEnd"/>
            <w:r w:rsidRPr="00D7454C">
              <w:rPr>
                <w:rFonts w:ascii="Tahoma" w:hAnsi="Tahoma" w:cs="Tahoma"/>
              </w:rPr>
              <w:t xml:space="preserve"> everyday life, and inform Christian discipleship in the wider world</w:t>
            </w:r>
          </w:p>
        </w:tc>
        <w:tc>
          <w:tcPr>
            <w:tcW w:w="567" w:type="dxa"/>
            <w:shd w:val="clear" w:color="auto" w:fill="auto"/>
          </w:tcPr>
          <w:p w14:paraId="1E82BAA0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83E5F4C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BDAB1EA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FE82689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4</w:t>
            </w:r>
          </w:p>
        </w:tc>
      </w:tr>
      <w:tr w:rsidR="0072771F" w:rsidRPr="00D7454C" w14:paraId="0233B0F6" w14:textId="77777777" w:rsidTr="00DD4291">
        <w:trPr>
          <w:trHeight w:val="284"/>
          <w:jc w:val="center"/>
        </w:trPr>
        <w:tc>
          <w:tcPr>
            <w:tcW w:w="567" w:type="dxa"/>
          </w:tcPr>
          <w:p w14:paraId="1AC10E96" w14:textId="77777777" w:rsidR="0072771F" w:rsidRPr="00934776" w:rsidRDefault="0072771F" w:rsidP="00CF23FD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A"/>
            </w:r>
          </w:p>
        </w:tc>
        <w:tc>
          <w:tcPr>
            <w:tcW w:w="7372" w:type="dxa"/>
            <w:shd w:val="clear" w:color="auto" w:fill="auto"/>
          </w:tcPr>
          <w:p w14:paraId="7B595BDE" w14:textId="77777777" w:rsidR="0072771F" w:rsidRPr="00D7454C" w:rsidRDefault="0072771F" w:rsidP="00CF23FD">
            <w:pPr>
              <w:spacing w:after="200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We encourage people to identify a</w:t>
            </w:r>
            <w:r>
              <w:rPr>
                <w:rFonts w:ascii="Tahoma" w:hAnsi="Tahoma" w:cs="Tahoma"/>
              </w:rPr>
              <w:t>nd develop their gifts, and use</w:t>
            </w:r>
            <w:r w:rsidRPr="00D7454C">
              <w:rPr>
                <w:rFonts w:ascii="Tahoma" w:hAnsi="Tahoma" w:cs="Tahoma"/>
              </w:rPr>
              <w:t xml:space="preserve"> them to serve God in the church and the rest of life</w:t>
            </w:r>
          </w:p>
        </w:tc>
        <w:tc>
          <w:tcPr>
            <w:tcW w:w="567" w:type="dxa"/>
            <w:shd w:val="clear" w:color="auto" w:fill="auto"/>
          </w:tcPr>
          <w:p w14:paraId="2E264983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DDEF5CB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D881FFF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A405CC5" w14:textId="77777777" w:rsidR="0072771F" w:rsidRPr="00D7454C" w:rsidRDefault="0072771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4</w:t>
            </w:r>
          </w:p>
        </w:tc>
      </w:tr>
      <w:tr w:rsidR="0072771F" w:rsidRPr="00D7454C" w14:paraId="5296F40F" w14:textId="77777777" w:rsidTr="00DD4291">
        <w:trPr>
          <w:trHeight w:val="284"/>
          <w:jc w:val="center"/>
        </w:trPr>
        <w:tc>
          <w:tcPr>
            <w:tcW w:w="10207" w:type="dxa"/>
            <w:gridSpan w:val="6"/>
            <w:shd w:val="clear" w:color="auto" w:fill="D9D9D9"/>
          </w:tcPr>
          <w:p w14:paraId="1418741C" w14:textId="77777777" w:rsidR="0072771F" w:rsidRPr="004163D4" w:rsidRDefault="0072771F" w:rsidP="00CF23FD">
            <w:pPr>
              <w:rPr>
                <w:rFonts w:ascii="Tahoma" w:hAnsi="Tahoma" w:cs="Tahoma"/>
                <w:b/>
                <w:bCs/>
              </w:rPr>
            </w:pPr>
            <w:r w:rsidRPr="004163D4">
              <w:rPr>
                <w:rFonts w:ascii="Tahoma" w:hAnsi="Tahoma" w:cs="Tahoma"/>
                <w:b/>
                <w:bCs/>
              </w:rPr>
              <w:t>What is our learning from these questions?</w:t>
            </w:r>
          </w:p>
          <w:p w14:paraId="092B0622" w14:textId="77777777" w:rsidR="0072771F" w:rsidRPr="004163D4" w:rsidRDefault="0072771F" w:rsidP="00CF23F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2771F" w:rsidRPr="00D7454C" w14:paraId="42159D21" w14:textId="77777777" w:rsidTr="00DD4291">
        <w:trPr>
          <w:trHeight w:val="284"/>
          <w:jc w:val="center"/>
        </w:trPr>
        <w:tc>
          <w:tcPr>
            <w:tcW w:w="10207" w:type="dxa"/>
            <w:gridSpan w:val="6"/>
            <w:shd w:val="clear" w:color="auto" w:fill="D9D9D9"/>
          </w:tcPr>
          <w:p w14:paraId="041DB5A6" w14:textId="77777777" w:rsidR="0072771F" w:rsidRPr="004163D4" w:rsidRDefault="0072771F" w:rsidP="00CF23FD">
            <w:pPr>
              <w:rPr>
                <w:rFonts w:ascii="Tahoma" w:hAnsi="Tahoma" w:cs="Tahoma"/>
                <w:b/>
                <w:bCs/>
              </w:rPr>
            </w:pPr>
            <w:r w:rsidRPr="004163D4">
              <w:rPr>
                <w:rFonts w:ascii="Tahoma" w:hAnsi="Tahoma" w:cs="Tahoma"/>
                <w:b/>
                <w:bCs/>
              </w:rPr>
              <w:t>What do we notice that is good/could be even better?</w:t>
            </w:r>
          </w:p>
          <w:p w14:paraId="02CE5EC0" w14:textId="77777777" w:rsidR="0072771F" w:rsidRPr="004163D4" w:rsidRDefault="0072771F" w:rsidP="00CF23F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2771F" w:rsidRPr="004163D4" w14:paraId="20E65A5B" w14:textId="77777777" w:rsidTr="00DD4291">
        <w:trPr>
          <w:trHeight w:val="284"/>
          <w:jc w:val="center"/>
        </w:trPr>
        <w:tc>
          <w:tcPr>
            <w:tcW w:w="10207" w:type="dxa"/>
            <w:gridSpan w:val="6"/>
            <w:shd w:val="clear" w:color="auto" w:fill="D9D9D9"/>
          </w:tcPr>
          <w:p w14:paraId="5239C95D" w14:textId="77777777" w:rsidR="0072771F" w:rsidRPr="004163D4" w:rsidRDefault="0072771F" w:rsidP="00CF23FD">
            <w:pPr>
              <w:rPr>
                <w:rFonts w:ascii="Tahoma" w:hAnsi="Tahoma" w:cs="Tahoma"/>
                <w:b/>
                <w:bCs/>
              </w:rPr>
            </w:pPr>
            <w:r w:rsidRPr="004163D4">
              <w:rPr>
                <w:rFonts w:ascii="Tahoma" w:hAnsi="Tahoma" w:cs="Tahoma"/>
                <w:b/>
                <w:bCs/>
              </w:rPr>
              <w:t>How may th</w:t>
            </w:r>
            <w:r>
              <w:rPr>
                <w:rFonts w:ascii="Tahoma" w:hAnsi="Tahoma" w:cs="Tahoma"/>
                <w:b/>
                <w:bCs/>
              </w:rPr>
              <w:t xml:space="preserve">ese things </w:t>
            </w:r>
            <w:r w:rsidRPr="004163D4">
              <w:rPr>
                <w:rFonts w:ascii="Tahoma" w:hAnsi="Tahoma" w:cs="Tahoma"/>
                <w:b/>
                <w:bCs/>
              </w:rPr>
              <w:t xml:space="preserve">fit into our Plan </w:t>
            </w:r>
            <w:proofErr w:type="gramStart"/>
            <w:r w:rsidRPr="004163D4">
              <w:rPr>
                <w:rFonts w:ascii="Tahoma" w:hAnsi="Tahoma" w:cs="Tahoma"/>
                <w:b/>
                <w:bCs/>
              </w:rPr>
              <w:t>For</w:t>
            </w:r>
            <w:proofErr w:type="gramEnd"/>
            <w:r w:rsidRPr="004163D4">
              <w:rPr>
                <w:rFonts w:ascii="Tahoma" w:hAnsi="Tahoma" w:cs="Tahoma"/>
                <w:b/>
                <w:bCs/>
              </w:rPr>
              <w:t xml:space="preserve"> Growth?</w:t>
            </w:r>
          </w:p>
          <w:p w14:paraId="0DEEE57B" w14:textId="77777777" w:rsidR="0072771F" w:rsidRPr="004163D4" w:rsidRDefault="0072771F" w:rsidP="00CF23FD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40251127" w14:textId="33418C41" w:rsidR="0072771F" w:rsidRDefault="0072771F" w:rsidP="0072771F">
      <w:pPr>
        <w:spacing w:line="276" w:lineRule="auto"/>
        <w:jc w:val="center"/>
        <w:rPr>
          <w:rFonts w:ascii="Tahoma" w:hAnsi="Tahoma" w:cs="Tahoma"/>
        </w:rPr>
      </w:pPr>
    </w:p>
    <w:p w14:paraId="690FD291" w14:textId="77777777" w:rsidR="0072771F" w:rsidRPr="0061458D" w:rsidRDefault="0072771F" w:rsidP="0072771F">
      <w:pPr>
        <w:spacing w:line="276" w:lineRule="auto"/>
        <w:jc w:val="center"/>
        <w:rPr>
          <w:rFonts w:ascii="Tahoma" w:hAnsi="Tahoma" w:cs="Tahoma"/>
        </w:rPr>
      </w:pPr>
      <w:r w:rsidRPr="0061458D">
        <w:rPr>
          <w:rFonts w:ascii="Tahoma" w:hAnsi="Tahoma" w:cs="Tahoma"/>
        </w:rPr>
        <w:t xml:space="preserve">Do you need help to </w:t>
      </w:r>
      <w:r w:rsidRPr="0061458D">
        <w:rPr>
          <w:rFonts w:ascii="Tahoma" w:hAnsi="Tahoma" w:cs="Tahoma"/>
          <w:b/>
        </w:rPr>
        <w:t>Grow Deeper</w:t>
      </w:r>
      <w:r>
        <w:rPr>
          <w:rFonts w:ascii="Tahoma" w:hAnsi="Tahoma" w:cs="Tahoma"/>
        </w:rPr>
        <w:t xml:space="preserve">? If so contact </w:t>
      </w:r>
      <w:hyperlink r:id="rId6" w:history="1">
        <w:r w:rsidRPr="00142E82">
          <w:rPr>
            <w:rStyle w:val="Hyperlink"/>
            <w:rFonts w:ascii="Tahoma" w:hAnsi="Tahoma" w:cs="Tahoma"/>
          </w:rPr>
          <w:t>stuart.batten@cofesuffolk.org</w:t>
        </w:r>
      </w:hyperlink>
      <w:r>
        <w:rPr>
          <w:rFonts w:ascii="Tahoma" w:hAnsi="Tahoma" w:cs="Tahoma"/>
        </w:rPr>
        <w:t xml:space="preserve"> </w:t>
      </w:r>
    </w:p>
    <w:p w14:paraId="7216E611" w14:textId="1891F94E" w:rsidR="00A17A88" w:rsidRDefault="00CA12C8"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30A44D" wp14:editId="720DFDBC">
            <wp:simplePos x="0" y="0"/>
            <wp:positionH relativeFrom="column">
              <wp:posOffset>1954306</wp:posOffset>
            </wp:positionH>
            <wp:positionV relativeFrom="paragraph">
              <wp:posOffset>374053</wp:posOffset>
            </wp:positionV>
            <wp:extent cx="1810385" cy="379730"/>
            <wp:effectExtent l="0" t="0" r="0" b="1270"/>
            <wp:wrapNone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7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1F"/>
    <w:rsid w:val="0072771F"/>
    <w:rsid w:val="007C3B2E"/>
    <w:rsid w:val="00A17A88"/>
    <w:rsid w:val="00B804EE"/>
    <w:rsid w:val="00CA12C8"/>
    <w:rsid w:val="00DD4291"/>
    <w:rsid w:val="00E05718"/>
    <w:rsid w:val="00EA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DC81"/>
  <w15:chartTrackingRefBased/>
  <w15:docId w15:val="{E5C6398A-71D1-4C93-9DD8-113E74E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71F"/>
    <w:pPr>
      <w:spacing w:after="0" w:line="240" w:lineRule="auto"/>
    </w:pPr>
    <w:rPr>
      <w:rFonts w:ascii="Segoe UI" w:eastAsia="Calibri" w:hAnsi="Segoe U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7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art.batten@cofesuffolk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Prior-Townsend</dc:creator>
  <cp:keywords/>
  <dc:description/>
  <cp:lastModifiedBy>Leonie Ryle</cp:lastModifiedBy>
  <cp:revision>2</cp:revision>
  <dcterms:created xsi:type="dcterms:W3CDTF">2022-07-25T14:43:00Z</dcterms:created>
  <dcterms:modified xsi:type="dcterms:W3CDTF">2022-07-25T14:43:00Z</dcterms:modified>
</cp:coreProperties>
</file>