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EE9" w14:textId="062D30F4" w:rsidR="00912C84" w:rsidRPr="00062426" w:rsidRDefault="00890F67">
      <w:pPr>
        <w:rPr>
          <w:b/>
          <w:sz w:val="22"/>
        </w:rPr>
      </w:pPr>
      <w:r w:rsidRPr="00890F67">
        <w:rPr>
          <w:b/>
          <w:noProof/>
          <w:sz w:val="22"/>
        </w:rPr>
        <mc:AlternateContent>
          <mc:Choice Requires="wps">
            <w:drawing>
              <wp:anchor distT="45720" distB="45720" distL="114300" distR="114300" simplePos="0" relativeHeight="251685888" behindDoc="0" locked="0" layoutInCell="1" allowOverlap="1" wp14:anchorId="1B4CED43" wp14:editId="2EFC2B06">
                <wp:simplePos x="0" y="0"/>
                <wp:positionH relativeFrom="column">
                  <wp:posOffset>438150</wp:posOffset>
                </wp:positionH>
                <wp:positionV relativeFrom="paragraph">
                  <wp:posOffset>3919220</wp:posOffset>
                </wp:positionV>
                <wp:extent cx="5568950" cy="1682750"/>
                <wp:effectExtent l="0" t="0" r="12700" b="12700"/>
                <wp:wrapSquare wrapText="bothSides"/>
                <wp:docPr id="4525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682750"/>
                        </a:xfrm>
                        <a:prstGeom prst="rect">
                          <a:avLst/>
                        </a:prstGeom>
                        <a:solidFill>
                          <a:srgbClr val="FFFFFF"/>
                        </a:solidFill>
                        <a:ln w="9525">
                          <a:solidFill>
                            <a:srgbClr val="000000"/>
                          </a:solidFill>
                          <a:miter lim="800000"/>
                          <a:headEnd/>
                          <a:tailEnd/>
                        </a:ln>
                      </wps:spPr>
                      <wps:txbx>
                        <w:txbxContent>
                          <w:p w14:paraId="7867677A" w14:textId="51CC3E1D" w:rsidR="00890F67" w:rsidRDefault="0089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ED43" id="_x0000_t202" coordsize="21600,21600" o:spt="202" path="m,l,21600r21600,l21600,xe">
                <v:stroke joinstyle="miter"/>
                <v:path gradientshapeok="t" o:connecttype="rect"/>
              </v:shapetype>
              <v:shape id="Text Box 2" o:spid="_x0000_s1026" type="#_x0000_t202" style="position:absolute;margin-left:34.5pt;margin-top:308.6pt;width:438.5pt;height:1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">
                <v:textbox>
                  <w:txbxContent>
                    <w:p w14:paraId="7867677A" w14:textId="51CC3E1D" w:rsidR="00890F67" w:rsidRDefault="00890F67"/>
                  </w:txbxContent>
                </v:textbox>
                <w10:wrap type="square"/>
              </v:shape>
            </w:pict>
          </mc:Fallback>
        </mc:AlternateContent>
      </w:r>
      <w:r w:rsidRPr="00912C84">
        <w:rPr>
          <w:b/>
          <w:noProof/>
          <w:sz w:val="22"/>
        </w:rPr>
        <mc:AlternateContent>
          <mc:Choice Requires="wps">
            <w:drawing>
              <wp:anchor distT="45720" distB="45720" distL="114300" distR="114300" simplePos="0" relativeHeight="251661312" behindDoc="0" locked="0" layoutInCell="1" allowOverlap="1" wp14:anchorId="5718A61B" wp14:editId="52B5991B">
                <wp:simplePos x="0" y="0"/>
                <wp:positionH relativeFrom="margin">
                  <wp:posOffset>-158750</wp:posOffset>
                </wp:positionH>
                <wp:positionV relativeFrom="paragraph">
                  <wp:posOffset>168275</wp:posOffset>
                </wp:positionV>
                <wp:extent cx="6321425" cy="7797800"/>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7797800"/>
                        </a:xfrm>
                        <a:prstGeom prst="rect">
                          <a:avLst/>
                        </a:prstGeom>
                        <a:solidFill>
                          <a:srgbClr val="FFFFFF"/>
                        </a:solidFill>
                        <a:ln w="9525">
                          <a:noFill/>
                          <a:miter lim="800000"/>
                          <a:headEnd/>
                          <a:tailEnd/>
                        </a:ln>
                      </wps:spPr>
                      <wps:txb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8"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8A61B" id="_x0000_s1027" type="#_x0000_t202" style="position:absolute;margin-left:-12.5pt;margin-top:13.25pt;width:497.75pt;height:6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" stroked="f">
                <v:textbox>
                  <w:txbxContent>
                    <w:p w14:paraId="24081155" w14:textId="544C279E" w:rsidR="004D6952" w:rsidRDefault="00476359" w:rsidP="009E77D1">
                      <w:pPr>
                        <w:jc w:val="center"/>
                        <w:rPr>
                          <w:b/>
                          <w:color w:val="25408F"/>
                          <w:sz w:val="36"/>
                          <w:szCs w:val="36"/>
                        </w:rPr>
                      </w:pPr>
                      <w:r>
                        <w:rPr>
                          <w:b/>
                          <w:color w:val="25408F"/>
                          <w:sz w:val="36"/>
                          <w:szCs w:val="36"/>
                        </w:rPr>
                        <w:t>Financial Action Plan</w:t>
                      </w:r>
                      <w:r w:rsidR="006949B4">
                        <w:rPr>
                          <w:b/>
                          <w:color w:val="25408F"/>
                          <w:sz w:val="36"/>
                          <w:szCs w:val="36"/>
                        </w:rPr>
                        <w:t xml:space="preserve"> (202</w:t>
                      </w:r>
                      <w:r w:rsidR="006D7303">
                        <w:rPr>
                          <w:b/>
                          <w:color w:val="25408F"/>
                          <w:sz w:val="36"/>
                          <w:szCs w:val="36"/>
                        </w:rPr>
                        <w:t>4</w:t>
                      </w:r>
                      <w:r w:rsidR="006949B4">
                        <w:rPr>
                          <w:b/>
                          <w:color w:val="25408F"/>
                          <w:sz w:val="36"/>
                          <w:szCs w:val="36"/>
                        </w:rPr>
                        <w:t>)</w:t>
                      </w:r>
                    </w:p>
                    <w:p w14:paraId="28D93BE4" w14:textId="77777777" w:rsidR="00170FCE" w:rsidRDefault="00170FCE" w:rsidP="009E77D1">
                      <w:pPr>
                        <w:jc w:val="center"/>
                        <w:rPr>
                          <w:b/>
                          <w:color w:val="25408F"/>
                          <w:sz w:val="36"/>
                          <w:szCs w:val="36"/>
                        </w:rPr>
                      </w:pPr>
                    </w:p>
                    <w:p w14:paraId="422E20B3" w14:textId="0121DE94" w:rsidR="008A6460" w:rsidRDefault="004D6952" w:rsidP="009E77D1">
                      <w:pPr>
                        <w:jc w:val="center"/>
                        <w:rPr>
                          <w:b/>
                          <w:color w:val="25408F"/>
                          <w:sz w:val="36"/>
                          <w:szCs w:val="36"/>
                        </w:rPr>
                      </w:pPr>
                      <w:r>
                        <w:rPr>
                          <w:b/>
                          <w:color w:val="25408F"/>
                          <w:sz w:val="36"/>
                          <w:szCs w:val="36"/>
                        </w:rPr>
                        <w:t xml:space="preserve"> for the Benefice of</w:t>
                      </w:r>
                      <w:r w:rsidR="00890F67">
                        <w:rPr>
                          <w:b/>
                          <w:color w:val="25408F"/>
                          <w:sz w:val="36"/>
                          <w:szCs w:val="36"/>
                        </w:rPr>
                        <w:t xml:space="preserve"> </w:t>
                      </w:r>
                      <w:r>
                        <w:rPr>
                          <w:b/>
                          <w:color w:val="25408F"/>
                          <w:sz w:val="36"/>
                          <w:szCs w:val="36"/>
                        </w:rPr>
                        <w:t>…………………………….</w:t>
                      </w:r>
                    </w:p>
                    <w:p w14:paraId="1FC03DEA" w14:textId="77777777" w:rsidR="00890F67" w:rsidRDefault="00890F67" w:rsidP="009E77D1">
                      <w:pPr>
                        <w:jc w:val="center"/>
                        <w:rPr>
                          <w:b/>
                          <w:color w:val="25408F"/>
                          <w:sz w:val="36"/>
                          <w:szCs w:val="36"/>
                        </w:rPr>
                      </w:pPr>
                    </w:p>
                    <w:p w14:paraId="5E066B15" w14:textId="572F3AFD" w:rsidR="00890F67" w:rsidRDefault="00890F67" w:rsidP="009E77D1">
                      <w:pPr>
                        <w:jc w:val="center"/>
                        <w:rPr>
                          <w:b/>
                          <w:color w:val="25408F"/>
                          <w:sz w:val="36"/>
                          <w:szCs w:val="36"/>
                        </w:rPr>
                      </w:pPr>
                      <w:r>
                        <w:rPr>
                          <w:b/>
                          <w:color w:val="25408F"/>
                          <w:sz w:val="36"/>
                          <w:szCs w:val="36"/>
                        </w:rPr>
                        <w:t>in the Deanery of ……………………………….</w:t>
                      </w:r>
                    </w:p>
                    <w:p w14:paraId="37A6F1C6" w14:textId="77777777" w:rsidR="00967F97" w:rsidRDefault="00967F97" w:rsidP="009E77D1">
                      <w:pPr>
                        <w:jc w:val="center"/>
                        <w:rPr>
                          <w:b/>
                          <w:color w:val="25408F"/>
                          <w:sz w:val="36"/>
                          <w:szCs w:val="36"/>
                        </w:rPr>
                      </w:pPr>
                    </w:p>
                    <w:p w14:paraId="3CE315C2" w14:textId="3247039B" w:rsidR="008A6460" w:rsidRDefault="008A6460" w:rsidP="00D907A6">
                      <w:pPr>
                        <w:rPr>
                          <w:bCs/>
                          <w:color w:val="25408F"/>
                          <w:sz w:val="22"/>
                        </w:rPr>
                      </w:pPr>
                      <w:r w:rsidRPr="00D907A6">
                        <w:rPr>
                          <w:bCs/>
                          <w:color w:val="25408F"/>
                          <w:sz w:val="22"/>
                        </w:rPr>
                        <w:t>Please provide</w:t>
                      </w:r>
                      <w:r w:rsidR="00706DEC" w:rsidRPr="00D907A6">
                        <w:rPr>
                          <w:bCs/>
                          <w:color w:val="25408F"/>
                          <w:sz w:val="22"/>
                        </w:rPr>
                        <w:t xml:space="preserve"> an overview of the situation in your benefice both in terms of challenges on the ground and financial projections.</w:t>
                      </w:r>
                      <w:r w:rsidR="007063A9" w:rsidRPr="00D907A6">
                        <w:rPr>
                          <w:bCs/>
                          <w:color w:val="25408F"/>
                          <w:sz w:val="22"/>
                        </w:rPr>
                        <w:t xml:space="preserve">  This will complement and provide a bigger picture alongside the parish </w:t>
                      </w:r>
                      <w:r w:rsidR="00AC60EB" w:rsidRPr="00D907A6">
                        <w:rPr>
                          <w:bCs/>
                          <w:color w:val="25408F"/>
                          <w:sz w:val="22"/>
                        </w:rPr>
                        <w:t>financial action plan</w:t>
                      </w:r>
                      <w:r w:rsidR="00890F67">
                        <w:rPr>
                          <w:bCs/>
                          <w:color w:val="25408F"/>
                          <w:sz w:val="22"/>
                        </w:rPr>
                        <w:t xml:space="preserve"> pages</w:t>
                      </w:r>
                      <w:r w:rsidR="00AC60EB" w:rsidRPr="00D907A6">
                        <w:rPr>
                          <w:bCs/>
                          <w:color w:val="25408F"/>
                          <w:sz w:val="22"/>
                        </w:rPr>
                        <w:t>.  This should be completed by an individual who has oversight or interaction with all or most of the parishes within the benefice</w:t>
                      </w:r>
                      <w:r w:rsidR="004C6E42" w:rsidRPr="00D907A6">
                        <w:rPr>
                          <w:bCs/>
                          <w:color w:val="25408F"/>
                          <w:sz w:val="22"/>
                        </w:rPr>
                        <w:t>, such as the benefice treasurer or incumbent.</w:t>
                      </w:r>
                    </w:p>
                    <w:p w14:paraId="289057D3" w14:textId="77777777" w:rsidR="00D907A6" w:rsidRPr="00D907A6" w:rsidRDefault="00D907A6" w:rsidP="00D907A6">
                      <w:pPr>
                        <w:rPr>
                          <w:b/>
                          <w:color w:val="25408F"/>
                          <w:sz w:val="22"/>
                        </w:rPr>
                      </w:pPr>
                    </w:p>
                    <w:p w14:paraId="31D1021A" w14:textId="77520CF2" w:rsidR="004C6E42" w:rsidRDefault="00D907A6" w:rsidP="00D907A6">
                      <w:pPr>
                        <w:pStyle w:val="ListParagraph"/>
                        <w:numPr>
                          <w:ilvl w:val="0"/>
                          <w:numId w:val="13"/>
                        </w:numPr>
                        <w:rPr>
                          <w:b/>
                          <w:color w:val="25408F"/>
                          <w:sz w:val="22"/>
                        </w:rPr>
                      </w:pPr>
                      <w:r w:rsidRPr="00D907A6">
                        <w:rPr>
                          <w:b/>
                          <w:color w:val="25408F"/>
                          <w:sz w:val="22"/>
                        </w:rPr>
                        <w:t>Benefice Overview</w:t>
                      </w:r>
                    </w:p>
                    <w:p w14:paraId="414F2F01" w14:textId="77777777" w:rsidR="000307D5" w:rsidRDefault="000307D5" w:rsidP="000307D5">
                      <w:pPr>
                        <w:pStyle w:val="ListParagraph"/>
                        <w:rPr>
                          <w:b/>
                          <w:color w:val="25408F"/>
                          <w:sz w:val="22"/>
                        </w:rPr>
                      </w:pPr>
                    </w:p>
                    <w:p w14:paraId="6672DCC5" w14:textId="1EA9CF9C" w:rsidR="00D907A6" w:rsidRPr="00F122D6" w:rsidRDefault="001C1D43" w:rsidP="001C1D43">
                      <w:pPr>
                        <w:pStyle w:val="ListParagraph"/>
                        <w:numPr>
                          <w:ilvl w:val="0"/>
                          <w:numId w:val="14"/>
                        </w:numPr>
                        <w:rPr>
                          <w:b/>
                          <w:color w:val="25408F"/>
                          <w:sz w:val="22"/>
                        </w:rPr>
                      </w:pPr>
                      <w:r>
                        <w:rPr>
                          <w:bCs/>
                          <w:color w:val="25408F"/>
                          <w:sz w:val="22"/>
                        </w:rPr>
                        <w:t>Please provide a high-level overview of the challenges the benefice is facing, summarised by parish</w:t>
                      </w:r>
                      <w:r w:rsidR="007C2F3E">
                        <w:rPr>
                          <w:bCs/>
                          <w:color w:val="25408F"/>
                          <w:sz w:val="22"/>
                        </w:rPr>
                        <w:t xml:space="preserve">.  Generalisations can be made to represent a high-level perspective of the current </w:t>
                      </w:r>
                      <w:r w:rsidR="005F78F9">
                        <w:rPr>
                          <w:bCs/>
                          <w:color w:val="25408F"/>
                          <w:sz w:val="22"/>
                        </w:rPr>
                        <w:t>situation</w:t>
                      </w:r>
                      <w:r w:rsidR="007C2F3E">
                        <w:rPr>
                          <w:bCs/>
                          <w:color w:val="25408F"/>
                          <w:sz w:val="22"/>
                        </w:rPr>
                        <w:t>.</w:t>
                      </w:r>
                    </w:p>
                    <w:p w14:paraId="2DA521BF" w14:textId="77777777" w:rsidR="00F122D6" w:rsidRDefault="00F122D6" w:rsidP="00F122D6">
                      <w:pPr>
                        <w:rPr>
                          <w:b/>
                          <w:color w:val="25408F"/>
                          <w:sz w:val="22"/>
                        </w:rPr>
                      </w:pPr>
                    </w:p>
                    <w:p w14:paraId="202EEE7E" w14:textId="77777777" w:rsidR="00F122D6" w:rsidRDefault="00F122D6" w:rsidP="00F122D6">
                      <w:pPr>
                        <w:rPr>
                          <w:b/>
                          <w:color w:val="25408F"/>
                          <w:sz w:val="22"/>
                        </w:rPr>
                      </w:pPr>
                    </w:p>
                    <w:p w14:paraId="2264A61D" w14:textId="77777777" w:rsidR="00F122D6" w:rsidRDefault="00F122D6" w:rsidP="00F122D6">
                      <w:pPr>
                        <w:rPr>
                          <w:b/>
                          <w:color w:val="25408F"/>
                          <w:sz w:val="22"/>
                        </w:rPr>
                      </w:pPr>
                    </w:p>
                    <w:p w14:paraId="5CB25252" w14:textId="77777777" w:rsidR="00D55205" w:rsidRDefault="00D55205" w:rsidP="00F122D6">
                      <w:pPr>
                        <w:rPr>
                          <w:b/>
                          <w:color w:val="25408F"/>
                          <w:sz w:val="22"/>
                        </w:rPr>
                      </w:pPr>
                    </w:p>
                    <w:p w14:paraId="4D3591F1" w14:textId="77777777" w:rsidR="00D55205" w:rsidRDefault="00D55205" w:rsidP="00F122D6">
                      <w:pPr>
                        <w:rPr>
                          <w:b/>
                          <w:color w:val="25408F"/>
                          <w:sz w:val="22"/>
                        </w:rPr>
                      </w:pPr>
                    </w:p>
                    <w:p w14:paraId="1AE7BF49" w14:textId="77777777" w:rsidR="00D55205" w:rsidRDefault="00D55205" w:rsidP="00F122D6">
                      <w:pPr>
                        <w:rPr>
                          <w:b/>
                          <w:color w:val="25408F"/>
                          <w:sz w:val="22"/>
                        </w:rPr>
                      </w:pPr>
                    </w:p>
                    <w:p w14:paraId="44570785" w14:textId="77777777" w:rsidR="00967F97" w:rsidRDefault="00967F97" w:rsidP="00F122D6">
                      <w:pPr>
                        <w:rPr>
                          <w:b/>
                          <w:color w:val="25408F"/>
                          <w:sz w:val="22"/>
                        </w:rPr>
                      </w:pPr>
                    </w:p>
                    <w:p w14:paraId="75534C65" w14:textId="77777777" w:rsidR="00967F97" w:rsidRDefault="00967F97" w:rsidP="00F122D6">
                      <w:pPr>
                        <w:rPr>
                          <w:b/>
                          <w:color w:val="25408F"/>
                          <w:sz w:val="22"/>
                        </w:rPr>
                      </w:pPr>
                    </w:p>
                    <w:p w14:paraId="6EA37ACD" w14:textId="77777777" w:rsidR="00967F97" w:rsidRDefault="00967F97" w:rsidP="00F122D6">
                      <w:pPr>
                        <w:rPr>
                          <w:b/>
                          <w:color w:val="25408F"/>
                          <w:sz w:val="22"/>
                        </w:rPr>
                      </w:pPr>
                    </w:p>
                    <w:p w14:paraId="0B1913F1" w14:textId="77777777" w:rsidR="00967F97" w:rsidRDefault="00967F97" w:rsidP="00F122D6">
                      <w:pPr>
                        <w:rPr>
                          <w:b/>
                          <w:color w:val="25408F"/>
                          <w:sz w:val="22"/>
                        </w:rPr>
                      </w:pPr>
                    </w:p>
                    <w:p w14:paraId="61C54E94" w14:textId="77777777" w:rsidR="00F122D6" w:rsidRDefault="00F122D6" w:rsidP="00F122D6">
                      <w:pPr>
                        <w:rPr>
                          <w:b/>
                          <w:color w:val="25408F"/>
                          <w:sz w:val="22"/>
                        </w:rPr>
                      </w:pPr>
                    </w:p>
                    <w:p w14:paraId="13BE0297" w14:textId="77777777" w:rsidR="00F122D6" w:rsidRDefault="00F122D6" w:rsidP="00F122D6">
                      <w:pPr>
                        <w:rPr>
                          <w:b/>
                          <w:color w:val="25408F"/>
                          <w:sz w:val="22"/>
                        </w:rPr>
                      </w:pPr>
                    </w:p>
                    <w:p w14:paraId="0C964A41" w14:textId="68983630" w:rsidR="00F122D6" w:rsidRDefault="006C7BFB" w:rsidP="006C7BFB">
                      <w:pPr>
                        <w:pStyle w:val="ListParagraph"/>
                        <w:numPr>
                          <w:ilvl w:val="0"/>
                          <w:numId w:val="14"/>
                        </w:numPr>
                        <w:rPr>
                          <w:bCs/>
                          <w:color w:val="25408F"/>
                          <w:sz w:val="22"/>
                        </w:rPr>
                      </w:pPr>
                      <w:r>
                        <w:rPr>
                          <w:bCs/>
                          <w:color w:val="25408F"/>
                          <w:sz w:val="22"/>
                        </w:rPr>
                        <w:t xml:space="preserve">Please provide a financial overview for the benefice, showing the total financial support requested in </w:t>
                      </w:r>
                      <w:proofErr w:type="gramStart"/>
                      <w:r>
                        <w:rPr>
                          <w:bCs/>
                          <w:color w:val="25408F"/>
                          <w:sz w:val="22"/>
                        </w:rPr>
                        <w:t>202</w:t>
                      </w:r>
                      <w:r w:rsidR="006D7303">
                        <w:rPr>
                          <w:bCs/>
                          <w:color w:val="25408F"/>
                          <w:sz w:val="22"/>
                        </w:rPr>
                        <w:t>4</w:t>
                      </w:r>
                      <w:proofErr w:type="gramEnd"/>
                    </w:p>
                    <w:p w14:paraId="71D9E389" w14:textId="77777777" w:rsidR="009B4F17" w:rsidRDefault="009B4F17" w:rsidP="009B4F17">
                      <w:pPr>
                        <w:pStyle w:val="ListParagraph"/>
                        <w:ind w:left="1080"/>
                        <w:rPr>
                          <w:bCs/>
                          <w:color w:val="25408F"/>
                          <w:sz w:val="22"/>
                        </w:rPr>
                      </w:pPr>
                    </w:p>
                    <w:tbl>
                      <w:tblPr>
                        <w:tblStyle w:val="TableGrid"/>
                        <w:tblW w:w="8396" w:type="dxa"/>
                        <w:tblInd w:w="1097" w:type="dxa"/>
                        <w:tblLook w:val="04A0" w:firstRow="1" w:lastRow="0" w:firstColumn="1" w:lastColumn="0" w:noHBand="0" w:noVBand="1"/>
                      </w:tblPr>
                      <w:tblGrid>
                        <w:gridCol w:w="2726"/>
                        <w:gridCol w:w="5670"/>
                      </w:tblGrid>
                      <w:tr w:rsidR="009B4F17" w14:paraId="2D44AB2F" w14:textId="77777777" w:rsidTr="009B4F17">
                        <w:tc>
                          <w:tcPr>
                            <w:tcW w:w="2726" w:type="dxa"/>
                          </w:tcPr>
                          <w:p w14:paraId="2FB65EFF" w14:textId="36AC4015" w:rsidR="009B4F17" w:rsidRDefault="009B4F17" w:rsidP="006C7BFB">
                            <w:pPr>
                              <w:pStyle w:val="ListParagraph"/>
                              <w:ind w:left="0"/>
                              <w:rPr>
                                <w:bCs/>
                                <w:color w:val="25408F"/>
                                <w:sz w:val="22"/>
                              </w:rPr>
                            </w:pPr>
                            <w:r>
                              <w:rPr>
                                <w:bCs/>
                                <w:color w:val="25408F"/>
                                <w:sz w:val="22"/>
                              </w:rPr>
                              <w:t>202</w:t>
                            </w:r>
                            <w:r w:rsidR="006D7303">
                              <w:rPr>
                                <w:bCs/>
                                <w:color w:val="25408F"/>
                                <w:sz w:val="22"/>
                              </w:rPr>
                              <w:t>4</w:t>
                            </w:r>
                            <w:r>
                              <w:rPr>
                                <w:bCs/>
                                <w:color w:val="25408F"/>
                                <w:sz w:val="22"/>
                              </w:rPr>
                              <w:t xml:space="preserve"> Share allocation</w:t>
                            </w:r>
                          </w:p>
                        </w:tc>
                        <w:tc>
                          <w:tcPr>
                            <w:tcW w:w="5670" w:type="dxa"/>
                          </w:tcPr>
                          <w:p w14:paraId="72B85D81" w14:textId="28B3EB5A" w:rsidR="009B4F17" w:rsidRDefault="009B4F17" w:rsidP="00D36B83">
                            <w:pPr>
                              <w:pStyle w:val="ListParagraph"/>
                              <w:ind w:left="0"/>
                              <w:rPr>
                                <w:bCs/>
                                <w:color w:val="25408F"/>
                                <w:sz w:val="22"/>
                              </w:rPr>
                            </w:pPr>
                            <w:r>
                              <w:rPr>
                                <w:bCs/>
                                <w:color w:val="25408F"/>
                                <w:sz w:val="22"/>
                              </w:rPr>
                              <w:t>Total for 202</w:t>
                            </w:r>
                            <w:r w:rsidR="006D7303">
                              <w:rPr>
                                <w:bCs/>
                                <w:color w:val="25408F"/>
                                <w:sz w:val="22"/>
                              </w:rPr>
                              <w:t>4</w:t>
                            </w:r>
                            <w:r>
                              <w:rPr>
                                <w:bCs/>
                                <w:color w:val="25408F"/>
                                <w:sz w:val="22"/>
                              </w:rPr>
                              <w:t xml:space="preserve"> £</w:t>
                            </w:r>
                          </w:p>
                          <w:p w14:paraId="026726BF" w14:textId="2D57342D" w:rsidR="00CB05AE" w:rsidRDefault="00CB05AE" w:rsidP="006C7BFB">
                            <w:pPr>
                              <w:pStyle w:val="ListParagraph"/>
                              <w:ind w:left="0"/>
                              <w:rPr>
                                <w:bCs/>
                                <w:color w:val="25408F"/>
                                <w:sz w:val="22"/>
                              </w:rPr>
                            </w:pPr>
                          </w:p>
                        </w:tc>
                      </w:tr>
                      <w:tr w:rsidR="009B4F17" w14:paraId="7F4C8FC7" w14:textId="77777777" w:rsidTr="009B4F17">
                        <w:tc>
                          <w:tcPr>
                            <w:tcW w:w="2726" w:type="dxa"/>
                          </w:tcPr>
                          <w:p w14:paraId="3E67F5FA" w14:textId="015CA8B1" w:rsidR="009B4F17" w:rsidRDefault="009B4F17" w:rsidP="006C7BFB">
                            <w:pPr>
                              <w:pStyle w:val="ListParagraph"/>
                              <w:ind w:left="0"/>
                              <w:rPr>
                                <w:bCs/>
                                <w:color w:val="25408F"/>
                                <w:sz w:val="22"/>
                              </w:rPr>
                            </w:pPr>
                            <w:r>
                              <w:rPr>
                                <w:bCs/>
                                <w:color w:val="25408F"/>
                                <w:sz w:val="22"/>
                              </w:rPr>
                              <w:t>Year to date share paid</w:t>
                            </w:r>
                          </w:p>
                        </w:tc>
                        <w:tc>
                          <w:tcPr>
                            <w:tcW w:w="5670" w:type="dxa"/>
                          </w:tcPr>
                          <w:p w14:paraId="538BB2B8" w14:textId="77777777" w:rsidR="009B4F17" w:rsidRDefault="00CB05AE" w:rsidP="00D36B83">
                            <w:pPr>
                              <w:pStyle w:val="ListParagraph"/>
                              <w:ind w:left="0"/>
                              <w:rPr>
                                <w:bCs/>
                                <w:color w:val="25408F"/>
                                <w:sz w:val="22"/>
                              </w:rPr>
                            </w:pPr>
                            <w:r>
                              <w:rPr>
                                <w:bCs/>
                                <w:color w:val="25408F"/>
                                <w:sz w:val="22"/>
                              </w:rPr>
                              <w:t>£</w:t>
                            </w:r>
                          </w:p>
                          <w:p w14:paraId="355451BC" w14:textId="167638AB" w:rsidR="00CB05AE" w:rsidRDefault="00CB05AE" w:rsidP="006C7BFB">
                            <w:pPr>
                              <w:pStyle w:val="ListParagraph"/>
                              <w:ind w:left="0"/>
                              <w:rPr>
                                <w:bCs/>
                                <w:color w:val="25408F"/>
                                <w:sz w:val="22"/>
                              </w:rPr>
                            </w:pPr>
                          </w:p>
                        </w:tc>
                      </w:tr>
                      <w:tr w:rsidR="009B4F17" w14:paraId="426117F8" w14:textId="77777777" w:rsidTr="009B4F17">
                        <w:tc>
                          <w:tcPr>
                            <w:tcW w:w="2726" w:type="dxa"/>
                          </w:tcPr>
                          <w:p w14:paraId="3734C14D" w14:textId="7D974287" w:rsidR="009B4F17" w:rsidRDefault="009B4F17" w:rsidP="006C7BFB">
                            <w:pPr>
                              <w:pStyle w:val="ListParagraph"/>
                              <w:ind w:left="0"/>
                              <w:rPr>
                                <w:bCs/>
                                <w:color w:val="25408F"/>
                                <w:sz w:val="22"/>
                              </w:rPr>
                            </w:pPr>
                            <w:r>
                              <w:rPr>
                                <w:bCs/>
                                <w:color w:val="25408F"/>
                                <w:sz w:val="22"/>
                              </w:rPr>
                              <w:t>Projected share contribution</w:t>
                            </w:r>
                          </w:p>
                        </w:tc>
                        <w:tc>
                          <w:tcPr>
                            <w:tcW w:w="5670" w:type="dxa"/>
                          </w:tcPr>
                          <w:p w14:paraId="5A861E83" w14:textId="77777777" w:rsidR="009B4F17" w:rsidRDefault="009B4F17" w:rsidP="006C7BFB">
                            <w:pPr>
                              <w:pStyle w:val="ListParagraph"/>
                              <w:ind w:left="0"/>
                              <w:rPr>
                                <w:bCs/>
                                <w:color w:val="25408F"/>
                                <w:sz w:val="22"/>
                              </w:rPr>
                            </w:pPr>
                          </w:p>
                          <w:p w14:paraId="7DE8721F" w14:textId="6D3146DE" w:rsidR="00CB05AE" w:rsidRDefault="00CB05AE" w:rsidP="006C7BFB">
                            <w:pPr>
                              <w:pStyle w:val="ListParagraph"/>
                              <w:ind w:left="0"/>
                              <w:rPr>
                                <w:bCs/>
                                <w:color w:val="25408F"/>
                                <w:sz w:val="22"/>
                              </w:rPr>
                            </w:pPr>
                            <w:r>
                              <w:rPr>
                                <w:bCs/>
                                <w:color w:val="25408F"/>
                                <w:sz w:val="22"/>
                              </w:rPr>
                              <w:t>£</w:t>
                            </w:r>
                          </w:p>
                        </w:tc>
                      </w:tr>
                      <w:tr w:rsidR="009B4F17" w14:paraId="0C2F368B" w14:textId="77777777" w:rsidTr="009B4F17">
                        <w:tc>
                          <w:tcPr>
                            <w:tcW w:w="2726" w:type="dxa"/>
                          </w:tcPr>
                          <w:p w14:paraId="21E15C50" w14:textId="2F95F047" w:rsidR="009B4F17" w:rsidRDefault="009B4F17" w:rsidP="006C7BFB">
                            <w:pPr>
                              <w:pStyle w:val="ListParagraph"/>
                              <w:ind w:left="0"/>
                              <w:rPr>
                                <w:bCs/>
                                <w:color w:val="25408F"/>
                                <w:sz w:val="22"/>
                              </w:rPr>
                            </w:pPr>
                            <w:r>
                              <w:rPr>
                                <w:bCs/>
                                <w:color w:val="25408F"/>
                                <w:sz w:val="22"/>
                              </w:rPr>
                              <w:t>Financial support requested</w:t>
                            </w:r>
                          </w:p>
                        </w:tc>
                        <w:tc>
                          <w:tcPr>
                            <w:tcW w:w="5670" w:type="dxa"/>
                          </w:tcPr>
                          <w:p w14:paraId="2DCB99E1" w14:textId="77777777" w:rsidR="009B4F17" w:rsidRDefault="009B4F17" w:rsidP="006C7BFB">
                            <w:pPr>
                              <w:pStyle w:val="ListParagraph"/>
                              <w:ind w:left="0"/>
                              <w:rPr>
                                <w:bCs/>
                                <w:color w:val="25408F"/>
                                <w:sz w:val="22"/>
                              </w:rPr>
                            </w:pPr>
                          </w:p>
                          <w:p w14:paraId="5D9F2D05" w14:textId="76DB1E1B" w:rsidR="00CB05AE" w:rsidRDefault="00CB05AE" w:rsidP="006C7BFB">
                            <w:pPr>
                              <w:pStyle w:val="ListParagraph"/>
                              <w:ind w:left="0"/>
                              <w:rPr>
                                <w:bCs/>
                                <w:color w:val="25408F"/>
                                <w:sz w:val="22"/>
                              </w:rPr>
                            </w:pPr>
                            <w:r>
                              <w:rPr>
                                <w:bCs/>
                                <w:color w:val="25408F"/>
                                <w:sz w:val="22"/>
                              </w:rPr>
                              <w:t>£</w:t>
                            </w:r>
                          </w:p>
                        </w:tc>
                      </w:tr>
                    </w:tbl>
                    <w:p w14:paraId="36155CAB" w14:textId="77777777" w:rsidR="006C7BFB" w:rsidRPr="006C7BFB" w:rsidRDefault="006C7BFB" w:rsidP="006C7BFB">
                      <w:pPr>
                        <w:pStyle w:val="ListParagraph"/>
                        <w:ind w:left="1080"/>
                        <w:rPr>
                          <w:bCs/>
                          <w:color w:val="25408F"/>
                          <w:sz w:val="22"/>
                        </w:rPr>
                      </w:pPr>
                    </w:p>
                    <w:p w14:paraId="1B0E65E4" w14:textId="77777777" w:rsidR="004B30FA" w:rsidRDefault="004B30FA" w:rsidP="004B30FA">
                      <w:pPr>
                        <w:pStyle w:val="ListParagraph"/>
                        <w:ind w:left="1080"/>
                        <w:rPr>
                          <w:bCs/>
                          <w:color w:val="25408F"/>
                          <w:sz w:val="22"/>
                        </w:rPr>
                      </w:pPr>
                    </w:p>
                    <w:p w14:paraId="11E0976D" w14:textId="78318507" w:rsidR="00912C84" w:rsidRDefault="003625D4" w:rsidP="00912C84">
                      <w:pPr>
                        <w:rPr>
                          <w:sz w:val="22"/>
                        </w:rPr>
                      </w:pPr>
                      <w:r>
                        <w:rPr>
                          <w:sz w:val="22"/>
                        </w:rPr>
                        <w:t>Please complete all</w:t>
                      </w:r>
                      <w:r w:rsidR="00976752">
                        <w:rPr>
                          <w:sz w:val="22"/>
                        </w:rPr>
                        <w:t xml:space="preserve"> information requested and return to Julie Podd, Parish Resources Manger by email</w:t>
                      </w:r>
                      <w:r w:rsidR="00C44049">
                        <w:rPr>
                          <w:sz w:val="22"/>
                        </w:rPr>
                        <w:t>:</w:t>
                      </w:r>
                      <w:r w:rsidR="00976752">
                        <w:rPr>
                          <w:sz w:val="22"/>
                        </w:rPr>
                        <w:t xml:space="preserve"> </w:t>
                      </w:r>
                      <w:hyperlink r:id="rId9" w:history="1">
                        <w:r w:rsidR="00C44049" w:rsidRPr="0014289C">
                          <w:rPr>
                            <w:rStyle w:val="Hyperlink"/>
                            <w:sz w:val="22"/>
                          </w:rPr>
                          <w:t>julie.podd@cofesuffolk.org</w:t>
                        </w:r>
                      </w:hyperlink>
                      <w:r w:rsidR="00C44049">
                        <w:rPr>
                          <w:sz w:val="22"/>
                        </w:rPr>
                        <w:t xml:space="preserve"> </w:t>
                      </w:r>
                      <w:r w:rsidR="002C058D">
                        <w:rPr>
                          <w:sz w:val="22"/>
                        </w:rPr>
                        <w:t>with a parish form (pages 2-9 for each parish)</w:t>
                      </w:r>
                    </w:p>
                    <w:p w14:paraId="36F9FBEF" w14:textId="77777777" w:rsidR="00F122D6" w:rsidRDefault="00F122D6" w:rsidP="00912C84">
                      <w:pPr>
                        <w:rPr>
                          <w:sz w:val="22"/>
                        </w:rPr>
                      </w:pPr>
                    </w:p>
                    <w:p w14:paraId="304F3B55" w14:textId="77777777" w:rsidR="00F122D6" w:rsidRPr="009E77D1" w:rsidRDefault="00F122D6" w:rsidP="00912C84">
                      <w:pPr>
                        <w:rPr>
                          <w:sz w:val="22"/>
                        </w:rPr>
                      </w:pPr>
                    </w:p>
                    <w:p w14:paraId="701DFE25" w14:textId="77777777" w:rsidR="009E77D1" w:rsidRDefault="009E77D1" w:rsidP="00912C84">
                      <w:pPr>
                        <w:rPr>
                          <w:sz w:val="22"/>
                        </w:rPr>
                      </w:pPr>
                    </w:p>
                    <w:p w14:paraId="49ABD192" w14:textId="77777777" w:rsidR="009E77D1" w:rsidRPr="009E77D1" w:rsidRDefault="009E77D1" w:rsidP="00912C84">
                      <w:pPr>
                        <w:rPr>
                          <w:sz w:val="22"/>
                        </w:rPr>
                      </w:pPr>
                    </w:p>
                    <w:p w14:paraId="5F9398E4" w14:textId="77777777" w:rsidR="00912C84" w:rsidRPr="009E77D1" w:rsidRDefault="00912C84" w:rsidP="00912C84">
                      <w:pPr>
                        <w:rPr>
                          <w:sz w:val="22"/>
                        </w:rPr>
                      </w:pPr>
                    </w:p>
                  </w:txbxContent>
                </v:textbox>
                <w10:wrap type="square" anchorx="margin"/>
              </v:shape>
            </w:pict>
          </mc:Fallback>
        </mc:AlternateContent>
      </w:r>
      <w:r w:rsidR="00425876">
        <w:rPr>
          <w:b/>
          <w:sz w:val="22"/>
        </w:rPr>
        <w:t xml:space="preserve">Now please complete a separate </w:t>
      </w:r>
      <w:r w:rsidR="00170FCE">
        <w:rPr>
          <w:b/>
          <w:sz w:val="22"/>
        </w:rPr>
        <w:t xml:space="preserve">Parish PCC </w:t>
      </w:r>
      <w:r w:rsidR="00425876">
        <w:rPr>
          <w:b/>
          <w:sz w:val="22"/>
        </w:rPr>
        <w:t>form for each</w:t>
      </w:r>
      <w:r w:rsidR="006D7303">
        <w:rPr>
          <w:b/>
          <w:sz w:val="22"/>
        </w:rPr>
        <w:t xml:space="preserve"> additional</w:t>
      </w:r>
      <w:r w:rsidR="00425876">
        <w:rPr>
          <w:b/>
          <w:sz w:val="22"/>
        </w:rPr>
        <w:t xml:space="preserve"> parish in the benefice.</w:t>
      </w:r>
      <w:r w:rsidR="00912C84">
        <w:rPr>
          <w:b/>
          <w:sz w:val="22"/>
        </w:rPr>
        <w:br w:type="page"/>
      </w:r>
    </w:p>
    <w:p w14:paraId="1538BEB2" w14:textId="50B1A42E" w:rsidR="00AA3394" w:rsidRDefault="00AA3394" w:rsidP="00F33426">
      <w:pPr>
        <w:rPr>
          <w:rFonts w:cs="Tahoma"/>
          <w:b/>
          <w:color w:val="25408F"/>
        </w:rPr>
      </w:pPr>
      <w:r w:rsidRPr="00AA3394">
        <w:rPr>
          <w:rFonts w:cs="Tahoma"/>
          <w:b/>
          <w:noProof/>
          <w:color w:val="25408F"/>
        </w:rPr>
        <w:lastRenderedPageBreak/>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B2AF" id="_x0000_s1028" type="#_x0000_t202" style="position:absolute;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0g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547D979A" w:rsidR="00906478" w:rsidRDefault="00327067" w:rsidP="00AA3394">
                      <w:pPr>
                        <w:rPr>
                          <w:b/>
                        </w:rPr>
                      </w:pPr>
                      <w:r>
                        <w:rPr>
                          <w:b/>
                        </w:rPr>
                        <w:t>202</w:t>
                      </w:r>
                      <w:r w:rsidR="006D7303">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lastRenderedPageBreak/>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w:t>
      </w:r>
      <w:proofErr w:type="gramStart"/>
      <w:r w:rsidRPr="00F33426">
        <w:rPr>
          <w:rFonts w:cs="Tahoma"/>
          <w:i/>
          <w:sz w:val="22"/>
        </w:rPr>
        <w:t>in order to</w:t>
      </w:r>
      <w:proofErr w:type="gramEnd"/>
      <w:r w:rsidRPr="00F33426">
        <w:rPr>
          <w:rFonts w:cs="Tahoma"/>
          <w:i/>
          <w:sz w:val="22"/>
        </w:rPr>
        <w:t xml:space="preserve">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w:t>
      </w:r>
      <w:proofErr w:type="gramStart"/>
      <w:r w:rsidRPr="00F33426">
        <w:rPr>
          <w:rFonts w:cs="Tahoma"/>
          <w:i/>
          <w:sz w:val="22"/>
        </w:rPr>
        <w:t>Otherwise</w:t>
      </w:r>
      <w:proofErr w:type="gramEnd"/>
      <w:r w:rsidRPr="00F33426">
        <w:rPr>
          <w:rFonts w:cs="Tahoma"/>
          <w:i/>
          <w:sz w:val="22"/>
        </w:rPr>
        <w:t xml:space="preserv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t>
      </w:r>
      <w:proofErr w:type="gramStart"/>
      <w:r w:rsidRPr="00F33426">
        <w:rPr>
          <w:rFonts w:cs="Tahoma"/>
          <w:i/>
          <w:color w:val="000000"/>
          <w:sz w:val="22"/>
        </w:rPr>
        <w:t>would</w:t>
      </w:r>
      <w:proofErr w:type="gramEnd"/>
      <w:r w:rsidRPr="00F33426">
        <w:rPr>
          <w:rFonts w:cs="Tahoma"/>
          <w:i/>
          <w:color w:val="000000"/>
          <w:sz w:val="22"/>
        </w:rPr>
        <w:t xml:space="preserve">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w:t>
      </w:r>
      <w:proofErr w:type="gramStart"/>
      <w:r w:rsidRPr="00F33426">
        <w:rPr>
          <w:rFonts w:cs="Tahoma"/>
          <w:i/>
          <w:color w:val="000000" w:themeColor="text1"/>
          <w:sz w:val="22"/>
        </w:rPr>
        <w:t>in order to</w:t>
      </w:r>
      <w:proofErr w:type="gramEnd"/>
      <w:r w:rsidRPr="00F33426">
        <w:rPr>
          <w:rFonts w:cs="Tahoma"/>
          <w:i/>
          <w:color w:val="000000" w:themeColor="text1"/>
          <w:sz w:val="22"/>
        </w:rPr>
        <w:t xml:space="preserve">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w:t>
      </w:r>
      <w:proofErr w:type="gramStart"/>
      <w:r w:rsidRPr="00F33426">
        <w:rPr>
          <w:rFonts w:ascii="Tahoma" w:hAnsi="Tahoma" w:cs="Tahoma"/>
          <w:i/>
          <w:color w:val="000000"/>
          <w:sz w:val="22"/>
          <w:szCs w:val="22"/>
        </w:rPr>
        <w:t>ministry</w:t>
      </w:r>
      <w:proofErr w:type="gramEnd"/>
      <w:r w:rsidRPr="00F33426">
        <w:rPr>
          <w:rFonts w:ascii="Tahoma" w:hAnsi="Tahoma" w:cs="Tahoma"/>
          <w:i/>
          <w:color w:val="000000"/>
          <w:sz w:val="22"/>
          <w:szCs w:val="22"/>
        </w:rPr>
        <w:t xml:space="preserve">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10"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768"/>
        <w:gridCol w:w="2646"/>
        <w:gridCol w:w="2406"/>
      </w:tblGrid>
      <w:tr w:rsidR="00CE245C" w14:paraId="7BA3ED3E" w14:textId="77777777" w:rsidTr="008B2CE9">
        <w:tc>
          <w:tcPr>
            <w:tcW w:w="2196" w:type="dxa"/>
          </w:tcPr>
          <w:p w14:paraId="6478E76D" w14:textId="05927A7A" w:rsidR="00CE245C" w:rsidRDefault="00CE245C" w:rsidP="001E16F2">
            <w:pPr>
              <w:rPr>
                <w:sz w:val="22"/>
              </w:rPr>
            </w:pPr>
            <w:r>
              <w:rPr>
                <w:sz w:val="22"/>
              </w:rPr>
              <w:t>Plan for growth in place</w:t>
            </w:r>
            <w:r w:rsidR="000F4CDF">
              <w:rPr>
                <w:sz w:val="22"/>
              </w:rPr>
              <w:t>? Y/N</w:t>
            </w:r>
          </w:p>
        </w:tc>
        <w:tc>
          <w:tcPr>
            <w:tcW w:w="1768" w:type="dxa"/>
          </w:tcPr>
          <w:p w14:paraId="0D533710" w14:textId="4A5BF645" w:rsidR="00CE245C" w:rsidRDefault="000F4CDF" w:rsidP="001E16F2">
            <w:pPr>
              <w:rPr>
                <w:sz w:val="22"/>
              </w:rPr>
            </w:pPr>
            <w:r>
              <w:rPr>
                <w:sz w:val="22"/>
              </w:rPr>
              <w:t xml:space="preserve">Date plan discussed with </w:t>
            </w:r>
            <w:r w:rsidR="008B2CE9">
              <w:rPr>
                <w:sz w:val="22"/>
              </w:rPr>
              <w:t>Mission Enabler</w:t>
            </w:r>
          </w:p>
        </w:tc>
        <w:tc>
          <w:tcPr>
            <w:tcW w:w="2646" w:type="dxa"/>
          </w:tcPr>
          <w:p w14:paraId="4C741AF5" w14:textId="12E72073" w:rsidR="00CE245C" w:rsidRDefault="000F4CDF" w:rsidP="001E16F2">
            <w:pPr>
              <w:rPr>
                <w:sz w:val="22"/>
              </w:rPr>
            </w:pPr>
            <w:r>
              <w:rPr>
                <w:sz w:val="22"/>
              </w:rPr>
              <w:t>Objectives discussed and agreed</w:t>
            </w:r>
          </w:p>
        </w:tc>
        <w:tc>
          <w:tcPr>
            <w:tcW w:w="2406"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8B2CE9">
        <w:tc>
          <w:tcPr>
            <w:tcW w:w="2196"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68" w:type="dxa"/>
          </w:tcPr>
          <w:p w14:paraId="2B6D8507" w14:textId="77777777" w:rsidR="00CE245C" w:rsidRDefault="00CE245C" w:rsidP="001E16F2">
            <w:pPr>
              <w:rPr>
                <w:sz w:val="22"/>
              </w:rPr>
            </w:pPr>
          </w:p>
        </w:tc>
        <w:tc>
          <w:tcPr>
            <w:tcW w:w="2646" w:type="dxa"/>
          </w:tcPr>
          <w:p w14:paraId="2395380F" w14:textId="77777777" w:rsidR="00CE245C" w:rsidRDefault="00CE245C" w:rsidP="001E16F2">
            <w:pPr>
              <w:rPr>
                <w:sz w:val="22"/>
              </w:rPr>
            </w:pPr>
          </w:p>
        </w:tc>
        <w:tc>
          <w:tcPr>
            <w:tcW w:w="2406"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9"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30"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PGeWKM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34338AB0"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w:t>
      </w:r>
      <w:r w:rsidR="008B2CE9">
        <w:rPr>
          <w:bCs/>
          <w:color w:val="365F91" w:themeColor="accent1" w:themeShade="BF"/>
          <w:sz w:val="22"/>
        </w:rPr>
        <w:t>Mission Enabler</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31"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2"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D3id/6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lastRenderedPageBreak/>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w:t>
            </w:r>
            <w:proofErr w:type="gramStart"/>
            <w:r w:rsidR="00762202">
              <w:rPr>
                <w:i/>
                <w:sz w:val="22"/>
              </w:rPr>
              <w:t xml:space="preserve">regular </w:t>
            </w:r>
            <w:r w:rsidR="00A253AE">
              <w:rPr>
                <w:i/>
                <w:sz w:val="22"/>
              </w:rPr>
              <w:t xml:space="preserve"> &amp;</w:t>
            </w:r>
            <w:proofErr w:type="gramEnd"/>
            <w:r w:rsidR="00A253AE">
              <w:rPr>
                <w:i/>
                <w:sz w:val="22"/>
              </w:rPr>
              <w:t xml:space="preserve">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w:t>
            </w:r>
            <w:proofErr w:type="gramStart"/>
            <w:r w:rsidR="005145FD">
              <w:rPr>
                <w:i/>
                <w:iCs/>
                <w:sz w:val="22"/>
              </w:rPr>
              <w:t>baptisms</w:t>
            </w:r>
            <w:proofErr w:type="gramEnd"/>
            <w:r w:rsidR="005145FD">
              <w:rPr>
                <w:i/>
                <w:iCs/>
                <w:sz w:val="22"/>
              </w:rPr>
              <w:t xml:space="preserve">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3"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PTEw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lastRenderedPageBreak/>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4"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5"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87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BCYSA0ReKxAnZNbBMLm4aSg04H5Q0uHUltR/PzAnKdHvDXbnerZYxDFPyiK/mqPiLi3V&#10;pYUZjlAlDZQM4jak1Yi8GbjFLtYq8fucyZgyTmPq0Lg5cdwv9eT1vN+bRwA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Cw7&#10;nzs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6"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bGFQIAACgEAAAOAAAAZHJzL2Uyb0RvYy54bWysk99v2yAQx98n7X9AvC92sjhN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sSiulgW6OPpm0/nibZ7KkrHy6bp1PnyQ0JG4qKjDqiZ5drj3IYbDyqcj8TUPWomt0joZ&#10;bldvtCMHhh2wTSNl8OKYNqSv6HUxK0YCf5XI0/iTRKcCtrJWXUWX50OsjNzeG5EaLTClxzWGrM0J&#10;ZGQ3UgxDPRAlkHJCEMHWII6I1sHYuvjVcNGC+0VJj21bUf9zz5ykRH80WJ7r6Xwe+zwZ8+Jqhoa7&#10;9NSXHmY4SlU0UDIuNyH9jQjOwC2WsVEJ8HMkp5ixHRP309eJ/X5pp1PPH3z9C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hvJ2xhUCAAAo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lastRenderedPageBreak/>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040F5D9C"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2</w:t>
            </w:r>
          </w:p>
        </w:tc>
        <w:tc>
          <w:tcPr>
            <w:tcW w:w="840" w:type="dxa"/>
            <w:shd w:val="clear" w:color="auto" w:fill="25408F"/>
            <w:vAlign w:val="center"/>
          </w:tcPr>
          <w:p w14:paraId="41CF1A0C" w14:textId="3D4647D2"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D7303">
              <w:rPr>
                <w:b/>
                <w:color w:val="FFFFFF" w:themeColor="background1"/>
                <w:sz w:val="22"/>
              </w:rPr>
              <w:t>3</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6CC5506F" w:rsidR="00930701" w:rsidRPr="00062426" w:rsidRDefault="00277C0F" w:rsidP="00345EE9">
            <w:pPr>
              <w:jc w:val="center"/>
              <w:rPr>
                <w:sz w:val="22"/>
              </w:rPr>
            </w:pPr>
            <w:r>
              <w:rPr>
                <w:sz w:val="22"/>
              </w:rPr>
              <w:t>20</w:t>
            </w:r>
            <w:r w:rsidR="001039BA">
              <w:rPr>
                <w:sz w:val="22"/>
              </w:rPr>
              <w:t>2</w:t>
            </w:r>
            <w:r w:rsidR="00213E5E">
              <w:rPr>
                <w:sz w:val="22"/>
              </w:rPr>
              <w:t>2</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1DBEB8DD" w:rsidR="00345EE9" w:rsidRPr="00062426" w:rsidRDefault="00277C0F" w:rsidP="00345EE9">
            <w:pPr>
              <w:jc w:val="center"/>
              <w:rPr>
                <w:sz w:val="22"/>
              </w:rPr>
            </w:pPr>
            <w:r>
              <w:rPr>
                <w:sz w:val="22"/>
              </w:rPr>
              <w:t>20</w:t>
            </w:r>
            <w:r w:rsidR="001039BA">
              <w:rPr>
                <w:sz w:val="22"/>
              </w:rPr>
              <w:t>2</w:t>
            </w:r>
            <w:r w:rsidR="00213E5E">
              <w:rPr>
                <w:sz w:val="22"/>
              </w:rPr>
              <w:t>3</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48A5ED2F"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1039BA">
        <w:rPr>
          <w:b/>
          <w:sz w:val="22"/>
        </w:rPr>
        <w:t>3</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37C796E2"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213E5E">
        <w:rPr>
          <w:sz w:val="22"/>
        </w:rPr>
        <w:t>4</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lastRenderedPageBreak/>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7A6A08D9" w:rsidR="00774B43" w:rsidRPr="00062426" w:rsidRDefault="00774B43" w:rsidP="00345EE9">
            <w:pPr>
              <w:jc w:val="center"/>
              <w:rPr>
                <w:sz w:val="22"/>
              </w:rPr>
            </w:pPr>
            <w:r w:rsidRPr="00062426">
              <w:rPr>
                <w:sz w:val="22"/>
              </w:rPr>
              <w:t>20</w:t>
            </w:r>
            <w:r w:rsidR="006911D9">
              <w:rPr>
                <w:sz w:val="22"/>
              </w:rPr>
              <w:t>2</w:t>
            </w:r>
            <w:r w:rsidR="00213E5E">
              <w:rPr>
                <w:sz w:val="22"/>
              </w:rPr>
              <w:t>5</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18BA4CD0" w:rsidR="00774B43" w:rsidRPr="00062426" w:rsidRDefault="00774B43" w:rsidP="00345EE9">
            <w:pPr>
              <w:jc w:val="center"/>
              <w:rPr>
                <w:sz w:val="22"/>
              </w:rPr>
            </w:pPr>
            <w:r w:rsidRPr="00062426">
              <w:rPr>
                <w:sz w:val="22"/>
              </w:rPr>
              <w:t>202</w:t>
            </w:r>
            <w:r w:rsidR="00213E5E">
              <w:rPr>
                <w:sz w:val="22"/>
              </w:rPr>
              <w:t>6</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283480E1" w:rsidR="00774B43" w:rsidRPr="00062426" w:rsidRDefault="00774B43" w:rsidP="00345EE9">
            <w:pPr>
              <w:jc w:val="center"/>
              <w:rPr>
                <w:sz w:val="22"/>
              </w:rPr>
            </w:pPr>
            <w:r>
              <w:rPr>
                <w:sz w:val="22"/>
              </w:rPr>
              <w:t>202</w:t>
            </w:r>
            <w:r w:rsidR="00213E5E">
              <w:rPr>
                <w:sz w:val="22"/>
              </w:rPr>
              <w:t>7</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7"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e1EAIAAP4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7hJ5ka4amhMS5mAUJH4gPHTgflHSoxgr6n8emBOUqI8GSb/Jl8uo3mQsi7cLNNylp770&#10;MMMRqqKBkvG4DUnxY2d3OJxWJt5eKplqRpElOqcPEVV8aadXL9928wQ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FCkh7UQ&#10;AgAA/g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37A29412"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213E5E">
        <w:rPr>
          <w:sz w:val="22"/>
        </w:rPr>
        <w:t>4</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49CE352E"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213E5E">
        <w:rPr>
          <w:sz w:val="22"/>
        </w:rPr>
        <w:t>, Mission Enabler</w:t>
      </w:r>
      <w:r w:rsidR="00B654CA">
        <w:rPr>
          <w:sz w:val="22"/>
        </w:rPr>
        <w:t xml:space="preserve"> &amp; Deanery Organiser will be </w:t>
      </w:r>
      <w:proofErr w:type="gramStart"/>
      <w:r w:rsidR="00B654CA">
        <w:rPr>
          <w:sz w:val="22"/>
        </w:rPr>
        <w:t>notified</w:t>
      </w:r>
      <w:proofErr w:type="gramEnd"/>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proofErr w:type="gramStart"/>
      <w:r>
        <w:rPr>
          <w:b/>
          <w:color w:val="25408F"/>
          <w:sz w:val="22"/>
        </w:rPr>
        <w:t>In order to</w:t>
      </w:r>
      <w:proofErr w:type="gramEnd"/>
      <w:r>
        <w:rPr>
          <w:b/>
          <w:color w:val="25408F"/>
          <w:sz w:val="22"/>
        </w:rPr>
        <w:t xml:space="preserve">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 xml:space="preserve">/Submit your </w:t>
      </w:r>
      <w:proofErr w:type="gramStart"/>
      <w:r w:rsidR="0080645F">
        <w:rPr>
          <w:b/>
          <w:color w:val="25408F"/>
          <w:sz w:val="22"/>
        </w:rPr>
        <w:t>form</w:t>
      </w:r>
      <w:proofErr w:type="gramEnd"/>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11"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74DFFF20" w14:textId="7D3F80CD" w:rsidR="00BD0076" w:rsidRDefault="009A30D1" w:rsidP="007A0132">
      <w:pPr>
        <w:rPr>
          <w:sz w:val="22"/>
        </w:rPr>
      </w:pPr>
      <w:r>
        <w:rPr>
          <w:sz w:val="22"/>
        </w:rPr>
        <w:lastRenderedPageBreak/>
        <w:t>Support request form/JP/ver</w:t>
      </w:r>
      <w:r w:rsidR="008B2CE9">
        <w:rPr>
          <w:sz w:val="22"/>
        </w:rPr>
        <w:t>3</w:t>
      </w:r>
      <w:r>
        <w:rPr>
          <w:sz w:val="22"/>
        </w:rPr>
        <w:t>/</w:t>
      </w:r>
      <w:r w:rsidR="0025506A">
        <w:rPr>
          <w:sz w:val="22"/>
        </w:rPr>
        <w:t>Sep</w:t>
      </w:r>
      <w:r>
        <w:rPr>
          <w:sz w:val="22"/>
        </w:rPr>
        <w:t>.2</w:t>
      </w:r>
      <w:r w:rsidR="00213E5E">
        <w:rPr>
          <w:sz w:val="22"/>
        </w:rPr>
        <w:t>4</w:t>
      </w:r>
    </w:p>
    <w:p w14:paraId="1DD38817" w14:textId="77777777" w:rsidR="007B2B99" w:rsidRPr="00D717B7" w:rsidRDefault="007B2B99">
      <w:pPr>
        <w:rPr>
          <w:sz w:val="2"/>
          <w:szCs w:val="2"/>
        </w:rPr>
      </w:pPr>
    </w:p>
    <w:sectPr w:rsidR="007B2B99" w:rsidRPr="00D717B7" w:rsidSect="0013561F">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E54D" w14:textId="77777777" w:rsidR="0013561F" w:rsidRDefault="0013561F" w:rsidP="00062426">
      <w:r>
        <w:separator/>
      </w:r>
    </w:p>
  </w:endnote>
  <w:endnote w:type="continuationSeparator" w:id="0">
    <w:p w14:paraId="5CCA26BD" w14:textId="77777777" w:rsidR="0013561F" w:rsidRDefault="0013561F"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331131"/>
      <w:docPartObj>
        <w:docPartGallery w:val="Page Numbers (Bottom of Page)"/>
        <w:docPartUnique/>
      </w:docPartObj>
    </w:sdtPr>
    <w:sdtEndPr>
      <w:rPr>
        <w:noProof/>
      </w:rPr>
    </w:sdtEndPr>
    <w:sdtContent>
      <w:p w14:paraId="2EBAC65B" w14:textId="231A32F7" w:rsidR="00F90048" w:rsidRDefault="00F90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E7146D" w14:textId="77777777" w:rsidR="00BB21FD" w:rsidRDefault="00BB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02947"/>
      <w:docPartObj>
        <w:docPartGallery w:val="Page Numbers (Bottom of Page)"/>
        <w:docPartUnique/>
      </w:docPartObj>
    </w:sdtPr>
    <w:sdtEndPr>
      <w:rPr>
        <w:noProof/>
      </w:rPr>
    </w:sdtEndPr>
    <w:sdtContent>
      <w:p w14:paraId="3C3B45E3" w14:textId="531C4B33" w:rsidR="00F90048" w:rsidRDefault="00F900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F53E8" w14:textId="77777777" w:rsidR="00BB21FD" w:rsidRDefault="00BB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5F54" w14:textId="77777777" w:rsidR="0013561F" w:rsidRDefault="0013561F" w:rsidP="00062426">
      <w:r>
        <w:separator/>
      </w:r>
    </w:p>
  </w:footnote>
  <w:footnote w:type="continuationSeparator" w:id="0">
    <w:p w14:paraId="5B09AE2B" w14:textId="77777777" w:rsidR="0013561F" w:rsidRDefault="0013561F"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5442AE86" w:rsidR="00062426" w:rsidRDefault="00BB21FD">
    <w:pPr>
      <w:pStyle w:val="Header"/>
    </w:pPr>
    <w:r>
      <w:rPr>
        <w:noProof/>
      </w:rPr>
      <w:drawing>
        <wp:inline distT="0" distB="0" distL="0" distR="0" wp14:anchorId="1D2E2CD7" wp14:editId="63094221">
          <wp:extent cx="1752167" cy="676275"/>
          <wp:effectExtent l="0" t="0" r="635" b="0"/>
          <wp:docPr id="1201537877"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877"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630" cy="680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3ED4B470"/>
    <w:lvl w:ilvl="0" w:tplc="9F1A1D4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561F"/>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3E5E"/>
    <w:rsid w:val="00216311"/>
    <w:rsid w:val="002346EA"/>
    <w:rsid w:val="00237260"/>
    <w:rsid w:val="00241ADC"/>
    <w:rsid w:val="0025506A"/>
    <w:rsid w:val="002642B3"/>
    <w:rsid w:val="0027380D"/>
    <w:rsid w:val="00277C0F"/>
    <w:rsid w:val="002B04FC"/>
    <w:rsid w:val="002B3B8E"/>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B30FA"/>
    <w:rsid w:val="004C6E42"/>
    <w:rsid w:val="004D6952"/>
    <w:rsid w:val="005145FD"/>
    <w:rsid w:val="0052728D"/>
    <w:rsid w:val="005377F3"/>
    <w:rsid w:val="00545941"/>
    <w:rsid w:val="00550941"/>
    <w:rsid w:val="005661DF"/>
    <w:rsid w:val="005936B6"/>
    <w:rsid w:val="0059374B"/>
    <w:rsid w:val="005A1999"/>
    <w:rsid w:val="005B6F43"/>
    <w:rsid w:val="005E685B"/>
    <w:rsid w:val="005F778C"/>
    <w:rsid w:val="005F78F9"/>
    <w:rsid w:val="00606786"/>
    <w:rsid w:val="00635F01"/>
    <w:rsid w:val="00650A21"/>
    <w:rsid w:val="006638EF"/>
    <w:rsid w:val="0067452C"/>
    <w:rsid w:val="006911D9"/>
    <w:rsid w:val="00694189"/>
    <w:rsid w:val="006942DE"/>
    <w:rsid w:val="006949B4"/>
    <w:rsid w:val="00697FC3"/>
    <w:rsid w:val="006C7BFB"/>
    <w:rsid w:val="006D7303"/>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A71DB"/>
    <w:rsid w:val="007B1721"/>
    <w:rsid w:val="007B258F"/>
    <w:rsid w:val="007B2B99"/>
    <w:rsid w:val="007C2F3E"/>
    <w:rsid w:val="007C5C7D"/>
    <w:rsid w:val="007D5F66"/>
    <w:rsid w:val="007D7B30"/>
    <w:rsid w:val="007F32BB"/>
    <w:rsid w:val="0080645F"/>
    <w:rsid w:val="00806C36"/>
    <w:rsid w:val="00812735"/>
    <w:rsid w:val="008148C0"/>
    <w:rsid w:val="0081663C"/>
    <w:rsid w:val="00817C41"/>
    <w:rsid w:val="00821356"/>
    <w:rsid w:val="00833A5D"/>
    <w:rsid w:val="0084063E"/>
    <w:rsid w:val="008761C7"/>
    <w:rsid w:val="00876B37"/>
    <w:rsid w:val="00890F67"/>
    <w:rsid w:val="00897C5D"/>
    <w:rsid w:val="008A3AD4"/>
    <w:rsid w:val="008A6460"/>
    <w:rsid w:val="008A69E1"/>
    <w:rsid w:val="008B2CE9"/>
    <w:rsid w:val="008C40B9"/>
    <w:rsid w:val="008C44E1"/>
    <w:rsid w:val="008E411E"/>
    <w:rsid w:val="008E7C1A"/>
    <w:rsid w:val="008F1B68"/>
    <w:rsid w:val="00906478"/>
    <w:rsid w:val="00912C84"/>
    <w:rsid w:val="00930701"/>
    <w:rsid w:val="00957B26"/>
    <w:rsid w:val="00966959"/>
    <w:rsid w:val="00967F97"/>
    <w:rsid w:val="00976752"/>
    <w:rsid w:val="0097701B"/>
    <w:rsid w:val="009A30D1"/>
    <w:rsid w:val="009B3E26"/>
    <w:rsid w:val="009B4F17"/>
    <w:rsid w:val="009C61F2"/>
    <w:rsid w:val="009E3F36"/>
    <w:rsid w:val="009E77D1"/>
    <w:rsid w:val="009F6EDD"/>
    <w:rsid w:val="00A0165F"/>
    <w:rsid w:val="00A16A90"/>
    <w:rsid w:val="00A22661"/>
    <w:rsid w:val="00A24CA2"/>
    <w:rsid w:val="00A253AE"/>
    <w:rsid w:val="00A30594"/>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21FD"/>
    <w:rsid w:val="00BB5F56"/>
    <w:rsid w:val="00BC5DCC"/>
    <w:rsid w:val="00BD0076"/>
    <w:rsid w:val="00BE7316"/>
    <w:rsid w:val="00BF125C"/>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C061F"/>
    <w:rsid w:val="00DD3A56"/>
    <w:rsid w:val="00DD5B9E"/>
    <w:rsid w:val="00DE11E1"/>
    <w:rsid w:val="00DE53D4"/>
    <w:rsid w:val="00E2262B"/>
    <w:rsid w:val="00E27E91"/>
    <w:rsid w:val="00E30C1D"/>
    <w:rsid w:val="00E41158"/>
    <w:rsid w:val="00E419EC"/>
    <w:rsid w:val="00E53685"/>
    <w:rsid w:val="00E5430F"/>
    <w:rsid w:val="00E60601"/>
    <w:rsid w:val="00E64476"/>
    <w:rsid w:val="00E722C0"/>
    <w:rsid w:val="00E92F03"/>
    <w:rsid w:val="00E9707E"/>
    <w:rsid w:val="00EB5779"/>
    <w:rsid w:val="00EC33A0"/>
    <w:rsid w:val="00EC58EF"/>
    <w:rsid w:val="00EC7580"/>
    <w:rsid w:val="00EE0F98"/>
    <w:rsid w:val="00EE3385"/>
    <w:rsid w:val="00F122D6"/>
    <w:rsid w:val="00F33426"/>
    <w:rsid w:val="00F45DE0"/>
    <w:rsid w:val="00F73679"/>
    <w:rsid w:val="00F90048"/>
    <w:rsid w:val="00FB26DA"/>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podd@cofesuffol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lie.podd@cofesuffolk.org" TargetMode="Externa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Lauren Bridgwater</cp:lastModifiedBy>
  <cp:revision>2</cp:revision>
  <cp:lastPrinted>2023-09-28T10:58:00Z</cp:lastPrinted>
  <dcterms:created xsi:type="dcterms:W3CDTF">2024-01-25T10:18:00Z</dcterms:created>
  <dcterms:modified xsi:type="dcterms:W3CDTF">2024-01-25T10:18:00Z</dcterms:modified>
</cp:coreProperties>
</file>