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4200" w14:textId="0A71920F" w:rsidR="009B08F7" w:rsidRPr="00702DEE" w:rsidRDefault="009B08F7" w:rsidP="00702DEE">
      <w:pPr>
        <w:spacing w:line="276" w:lineRule="auto"/>
        <w:rPr>
          <w:rFonts w:ascii="Tahoma" w:hAnsi="Tahoma" w:cs="Tahoma"/>
          <w:b/>
          <w:sz w:val="32"/>
        </w:rPr>
      </w:pPr>
      <w:r w:rsidRPr="00702DEE">
        <w:rPr>
          <w:rFonts w:ascii="Arial" w:hAnsi="Arial"/>
          <w:noProof/>
          <w:sz w:val="22"/>
        </w:rPr>
        <w:drawing>
          <wp:inline distT="0" distB="0" distL="0" distR="0" wp14:anchorId="18D808D6" wp14:editId="672653B7">
            <wp:extent cx="3050540" cy="891540"/>
            <wp:effectExtent l="0" t="0" r="0" b="3810"/>
            <wp:docPr id="4" name="Picture 4"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p w14:paraId="0CC00F88" w14:textId="2DA690E3" w:rsidR="00F168E1" w:rsidRDefault="009A34CE" w:rsidP="00702DEE">
      <w:pPr>
        <w:spacing w:line="276" w:lineRule="auto"/>
        <w:jc w:val="center"/>
        <w:rPr>
          <w:rFonts w:ascii="Tahoma" w:hAnsi="Tahoma" w:cs="Tahoma"/>
          <w:b/>
          <w:sz w:val="24"/>
          <w:szCs w:val="24"/>
        </w:rPr>
      </w:pPr>
      <w:r w:rsidRPr="00702DEE">
        <w:rPr>
          <w:rFonts w:ascii="Tahoma" w:hAnsi="Tahoma" w:cs="Tahoma"/>
          <w:b/>
          <w:sz w:val="24"/>
          <w:szCs w:val="24"/>
        </w:rPr>
        <w:t>Church Buildings Support Officer</w:t>
      </w:r>
    </w:p>
    <w:p w14:paraId="008045CB" w14:textId="38DB7D0F" w:rsidR="008A5469" w:rsidRPr="00702DEE" w:rsidRDefault="008A5469" w:rsidP="00702DEE">
      <w:pPr>
        <w:spacing w:line="276" w:lineRule="auto"/>
        <w:jc w:val="center"/>
        <w:rPr>
          <w:rFonts w:ascii="Tahoma" w:hAnsi="Tahoma" w:cs="Tahoma"/>
          <w:b/>
          <w:sz w:val="24"/>
          <w:szCs w:val="24"/>
        </w:rPr>
      </w:pPr>
      <w:r>
        <w:rPr>
          <w:rFonts w:ascii="Tahoma" w:hAnsi="Tahoma" w:cs="Tahoma"/>
          <w:b/>
          <w:sz w:val="24"/>
          <w:szCs w:val="24"/>
        </w:rPr>
        <w:t>Fixed-Term 2 years</w:t>
      </w:r>
    </w:p>
    <w:p w14:paraId="3F208C87" w14:textId="77777777" w:rsidR="00F168E1" w:rsidRPr="00702DEE" w:rsidRDefault="00F168E1" w:rsidP="00702DEE">
      <w:pPr>
        <w:spacing w:line="276" w:lineRule="auto"/>
        <w:jc w:val="center"/>
        <w:rPr>
          <w:rFonts w:ascii="Tahoma" w:hAnsi="Tahoma" w:cs="Tahoma"/>
          <w:sz w:val="24"/>
          <w:szCs w:val="24"/>
        </w:rPr>
      </w:pPr>
    </w:p>
    <w:p w14:paraId="5EBBF2C1" w14:textId="77777777" w:rsidR="00F168E1" w:rsidRPr="00702DEE" w:rsidRDefault="00F168E1" w:rsidP="00702DEE">
      <w:pPr>
        <w:spacing w:line="276" w:lineRule="auto"/>
        <w:jc w:val="center"/>
        <w:rPr>
          <w:rFonts w:ascii="Tahoma" w:hAnsi="Tahoma" w:cs="Tahoma"/>
          <w:b/>
          <w:sz w:val="24"/>
        </w:rPr>
      </w:pPr>
      <w:r w:rsidRPr="00702DEE">
        <w:rPr>
          <w:rFonts w:ascii="Tahoma" w:hAnsi="Tahoma" w:cs="Tahoma"/>
          <w:b/>
          <w:sz w:val="24"/>
        </w:rPr>
        <w:t>Job Description</w:t>
      </w:r>
    </w:p>
    <w:p w14:paraId="6B5CBC8A" w14:textId="77777777" w:rsidR="00F168E1" w:rsidRPr="00702DEE" w:rsidRDefault="00F168E1" w:rsidP="00702DEE">
      <w:pPr>
        <w:spacing w:line="276" w:lineRule="auto"/>
        <w:rPr>
          <w:rFonts w:ascii="Tahoma" w:hAnsi="Tahoma" w:cs="Tahoma"/>
        </w:rPr>
      </w:pPr>
    </w:p>
    <w:p w14:paraId="33E0AA47" w14:textId="77777777" w:rsidR="000A3273" w:rsidRPr="00702DEE" w:rsidRDefault="000A3273" w:rsidP="008F6B55">
      <w:pPr>
        <w:spacing w:line="276" w:lineRule="auto"/>
        <w:jc w:val="both"/>
        <w:rPr>
          <w:rFonts w:ascii="Tahoma" w:hAnsi="Tahoma" w:cs="Tahoma"/>
          <w:b/>
          <w:sz w:val="22"/>
          <w:szCs w:val="22"/>
        </w:rPr>
      </w:pPr>
      <w:r w:rsidRPr="00702DEE">
        <w:rPr>
          <w:rFonts w:ascii="Tahoma" w:hAnsi="Tahoma" w:cs="Tahoma"/>
          <w:b/>
          <w:sz w:val="22"/>
          <w:szCs w:val="22"/>
        </w:rPr>
        <w:t>DIOCESAN VISION &amp; MISSION</w:t>
      </w:r>
    </w:p>
    <w:p w14:paraId="4CF14480" w14:textId="77777777" w:rsidR="000A3273" w:rsidRPr="00702DEE" w:rsidRDefault="000A3273" w:rsidP="008F6B55">
      <w:pPr>
        <w:spacing w:line="276" w:lineRule="auto"/>
        <w:jc w:val="both"/>
        <w:rPr>
          <w:rFonts w:ascii="Tahoma" w:hAnsi="Tahoma" w:cs="Tahoma"/>
          <w:sz w:val="22"/>
          <w:szCs w:val="22"/>
        </w:rPr>
      </w:pPr>
    </w:p>
    <w:p w14:paraId="5EDDD31E" w14:textId="6B91801D" w:rsidR="000A3273" w:rsidRPr="00702DEE" w:rsidRDefault="000A3273" w:rsidP="008F6B55">
      <w:pPr>
        <w:spacing w:line="276" w:lineRule="auto"/>
        <w:jc w:val="both"/>
        <w:rPr>
          <w:rFonts w:ascii="Tahoma" w:hAnsi="Tahoma" w:cs="Tahoma"/>
          <w:sz w:val="22"/>
          <w:szCs w:val="22"/>
        </w:rPr>
      </w:pPr>
      <w:r w:rsidRPr="00702DEE">
        <w:rPr>
          <w:rFonts w:ascii="Tahoma" w:hAnsi="Tahoma" w:cs="Tahoma"/>
          <w:sz w:val="22"/>
          <w:szCs w:val="22"/>
        </w:rPr>
        <w:t xml:space="preserve">The Diocese’s four mission priorities are to grow in depth and influence, so as to enable an increase in number and become younger; in achieving the vision of </w:t>
      </w:r>
      <w:r w:rsidR="00BE699E">
        <w:rPr>
          <w:rFonts w:ascii="Tahoma" w:hAnsi="Tahoma" w:cs="Tahoma"/>
          <w:sz w:val="22"/>
          <w:szCs w:val="22"/>
        </w:rPr>
        <w:t>‘</w:t>
      </w:r>
      <w:r w:rsidRPr="00702DEE">
        <w:rPr>
          <w:rFonts w:ascii="Tahoma" w:hAnsi="Tahoma" w:cs="Tahoma"/>
          <w:sz w:val="22"/>
          <w:szCs w:val="22"/>
        </w:rPr>
        <w:t>Growing in God</w:t>
      </w:r>
      <w:r w:rsidR="00BE699E">
        <w:rPr>
          <w:rFonts w:ascii="Tahoma" w:hAnsi="Tahoma" w:cs="Tahoma"/>
          <w:sz w:val="22"/>
          <w:szCs w:val="22"/>
        </w:rPr>
        <w:t>’</w:t>
      </w:r>
      <w:r w:rsidRPr="00702DEE">
        <w:rPr>
          <w:rFonts w:ascii="Tahoma" w:hAnsi="Tahoma" w:cs="Tahoma"/>
          <w:sz w:val="22"/>
          <w:szCs w:val="22"/>
        </w:rPr>
        <w:t xml:space="preserve"> by being </w:t>
      </w:r>
      <w:r w:rsidR="00BE699E">
        <w:rPr>
          <w:rFonts w:ascii="Tahoma" w:hAnsi="Tahoma" w:cs="Tahoma"/>
          <w:sz w:val="22"/>
          <w:szCs w:val="22"/>
        </w:rPr>
        <w:t>‘</w:t>
      </w:r>
      <w:r w:rsidRPr="00702DEE">
        <w:rPr>
          <w:rFonts w:ascii="Tahoma" w:hAnsi="Tahoma" w:cs="Tahoma"/>
          <w:sz w:val="22"/>
          <w:szCs w:val="22"/>
        </w:rPr>
        <w:t>Flourishing congregations, making a difference</w:t>
      </w:r>
      <w:r w:rsidR="00BE699E">
        <w:rPr>
          <w:rFonts w:ascii="Tahoma" w:hAnsi="Tahoma" w:cs="Tahoma"/>
          <w:sz w:val="22"/>
          <w:szCs w:val="22"/>
        </w:rPr>
        <w:t>’</w:t>
      </w:r>
      <w:r w:rsidRPr="00702DEE">
        <w:rPr>
          <w:rFonts w:ascii="Tahoma" w:hAnsi="Tahoma" w:cs="Tahoma"/>
          <w:sz w:val="22"/>
          <w:szCs w:val="22"/>
        </w:rPr>
        <w:t xml:space="preserve">. </w:t>
      </w:r>
    </w:p>
    <w:p w14:paraId="7B8323D8" w14:textId="77777777" w:rsidR="0079262C" w:rsidRPr="00702DEE" w:rsidRDefault="0079262C" w:rsidP="008F6B55">
      <w:pPr>
        <w:spacing w:line="276" w:lineRule="auto"/>
        <w:jc w:val="both"/>
        <w:rPr>
          <w:rFonts w:ascii="Tahoma" w:hAnsi="Tahoma" w:cs="Tahoma"/>
          <w:sz w:val="22"/>
          <w:szCs w:val="22"/>
        </w:rPr>
      </w:pPr>
    </w:p>
    <w:p w14:paraId="23AF9449" w14:textId="418D1727" w:rsidR="000A3273" w:rsidRPr="00702DEE" w:rsidRDefault="00AE3627" w:rsidP="008F6B55">
      <w:pPr>
        <w:spacing w:line="276" w:lineRule="auto"/>
        <w:jc w:val="both"/>
        <w:rPr>
          <w:rFonts w:ascii="Tahoma" w:hAnsi="Tahoma" w:cs="Tahoma"/>
          <w:b/>
          <w:bCs/>
          <w:sz w:val="22"/>
          <w:szCs w:val="22"/>
        </w:rPr>
      </w:pPr>
      <w:r w:rsidRPr="00702DEE">
        <w:rPr>
          <w:rFonts w:ascii="Tahoma" w:hAnsi="Tahoma" w:cs="Tahoma"/>
          <w:b/>
          <w:bCs/>
          <w:sz w:val="22"/>
          <w:szCs w:val="22"/>
        </w:rPr>
        <w:t>DEPARTMENT DESCRIPTION</w:t>
      </w:r>
    </w:p>
    <w:p w14:paraId="78C3553B" w14:textId="77777777" w:rsidR="00F168E1" w:rsidRPr="00702DEE" w:rsidRDefault="00F168E1" w:rsidP="008F6B55">
      <w:pPr>
        <w:spacing w:line="276" w:lineRule="auto"/>
        <w:jc w:val="both"/>
        <w:rPr>
          <w:rFonts w:ascii="Tahoma" w:hAnsi="Tahoma" w:cs="Tahoma"/>
          <w:sz w:val="22"/>
          <w:szCs w:val="22"/>
        </w:rPr>
      </w:pPr>
    </w:p>
    <w:p w14:paraId="51506582" w14:textId="0C98F477" w:rsidR="009A34CE" w:rsidRPr="00702DEE" w:rsidRDefault="009A34CE" w:rsidP="008F6B55">
      <w:pPr>
        <w:spacing w:line="276" w:lineRule="auto"/>
        <w:jc w:val="both"/>
        <w:rPr>
          <w:rFonts w:ascii="Tahoma" w:hAnsi="Tahoma" w:cs="Tahoma"/>
          <w:sz w:val="22"/>
          <w:szCs w:val="22"/>
        </w:rPr>
      </w:pPr>
      <w:r w:rsidRPr="00702DEE">
        <w:rPr>
          <w:rFonts w:ascii="Tahoma" w:hAnsi="Tahoma" w:cs="Tahoma"/>
          <w:sz w:val="22"/>
          <w:szCs w:val="22"/>
        </w:rPr>
        <w:t xml:space="preserve">The DAC office </w:t>
      </w:r>
      <w:r w:rsidR="005B577A" w:rsidRPr="00702DEE">
        <w:rPr>
          <w:rFonts w:ascii="Tahoma" w:hAnsi="Tahoma" w:cs="Tahoma"/>
          <w:sz w:val="22"/>
          <w:szCs w:val="22"/>
        </w:rPr>
        <w:t xml:space="preserve">is the department of the Diocesan Board of Finance (DBF) that </w:t>
      </w:r>
      <w:r w:rsidRPr="00702DEE">
        <w:rPr>
          <w:rFonts w:ascii="Tahoma" w:hAnsi="Tahoma" w:cs="Tahoma"/>
          <w:sz w:val="22"/>
          <w:szCs w:val="22"/>
        </w:rPr>
        <w:t xml:space="preserve">has oversight of the Diocese’s 477 church buildings, the majority of which are medieval and listed at Grade I or II*. It is the first </w:t>
      </w:r>
      <w:r w:rsidR="00EA2518">
        <w:rPr>
          <w:rFonts w:ascii="Tahoma" w:hAnsi="Tahoma" w:cs="Tahoma"/>
          <w:sz w:val="22"/>
          <w:szCs w:val="22"/>
        </w:rPr>
        <w:t>point</w:t>
      </w:r>
      <w:r w:rsidRPr="00702DEE">
        <w:rPr>
          <w:rFonts w:ascii="Tahoma" w:hAnsi="Tahoma" w:cs="Tahoma"/>
          <w:sz w:val="22"/>
          <w:szCs w:val="22"/>
        </w:rPr>
        <w:t xml:space="preserve"> of c</w:t>
      </w:r>
      <w:r w:rsidR="00EA2518">
        <w:rPr>
          <w:rFonts w:ascii="Tahoma" w:hAnsi="Tahoma" w:cs="Tahoma"/>
          <w:sz w:val="22"/>
          <w:szCs w:val="22"/>
        </w:rPr>
        <w:t>ontact</w:t>
      </w:r>
      <w:r w:rsidRPr="00702DEE">
        <w:rPr>
          <w:rFonts w:ascii="Tahoma" w:hAnsi="Tahoma" w:cs="Tahoma"/>
          <w:sz w:val="22"/>
          <w:szCs w:val="22"/>
        </w:rPr>
        <w:t xml:space="preserve"> for clergy, architects and laypeople in parishes who need guidance on the care, maintenance and development of their churches and churchyards. </w:t>
      </w:r>
      <w:r w:rsidR="00FD799D" w:rsidRPr="00702DEE">
        <w:rPr>
          <w:rFonts w:ascii="Tahoma" w:hAnsi="Tahoma" w:cs="Tahoma"/>
          <w:sz w:val="22"/>
          <w:szCs w:val="22"/>
        </w:rPr>
        <w:t xml:space="preserve">The office operates the faculty jurisdiction, the legal system for granting permission for repairs and alterations to them. </w:t>
      </w:r>
      <w:r w:rsidRPr="00702DEE">
        <w:rPr>
          <w:rFonts w:ascii="Tahoma" w:hAnsi="Tahoma" w:cs="Tahoma"/>
          <w:sz w:val="22"/>
          <w:szCs w:val="22"/>
        </w:rPr>
        <w:t>It oversees the system for undertaking condition reports on churches at five-yearly intervals</w:t>
      </w:r>
      <w:r w:rsidR="00FD799D" w:rsidRPr="00702DEE">
        <w:rPr>
          <w:rFonts w:ascii="Tahoma" w:hAnsi="Tahoma" w:cs="Tahoma"/>
          <w:sz w:val="22"/>
          <w:szCs w:val="22"/>
        </w:rPr>
        <w:t xml:space="preserve"> and maintains records of church buildings</w:t>
      </w:r>
      <w:r w:rsidRPr="00702DEE">
        <w:rPr>
          <w:rFonts w:ascii="Tahoma" w:hAnsi="Tahoma" w:cs="Tahoma"/>
          <w:sz w:val="22"/>
          <w:szCs w:val="22"/>
        </w:rPr>
        <w:t xml:space="preserve">. The office is the point of liaison between parishes and the Diocesan Advisory Committee, </w:t>
      </w:r>
      <w:r w:rsidR="00FD799D" w:rsidRPr="00702DEE">
        <w:rPr>
          <w:rFonts w:ascii="Tahoma" w:hAnsi="Tahoma" w:cs="Tahoma"/>
          <w:sz w:val="22"/>
          <w:szCs w:val="22"/>
        </w:rPr>
        <w:t>which meets six times annually and</w:t>
      </w:r>
      <w:r w:rsidRPr="00702DEE">
        <w:rPr>
          <w:rFonts w:ascii="Tahoma" w:hAnsi="Tahoma" w:cs="Tahoma"/>
          <w:sz w:val="22"/>
          <w:szCs w:val="22"/>
        </w:rPr>
        <w:t xml:space="preserve"> provides specialist advice on </w:t>
      </w:r>
      <w:r w:rsidR="004A0DD3">
        <w:rPr>
          <w:rFonts w:ascii="Tahoma" w:hAnsi="Tahoma" w:cs="Tahoma"/>
          <w:sz w:val="22"/>
          <w:szCs w:val="22"/>
        </w:rPr>
        <w:t xml:space="preserve">the </w:t>
      </w:r>
      <w:r w:rsidRPr="00702DEE">
        <w:rPr>
          <w:rFonts w:ascii="Tahoma" w:hAnsi="Tahoma" w:cs="Tahoma"/>
          <w:sz w:val="22"/>
          <w:szCs w:val="22"/>
        </w:rPr>
        <w:t xml:space="preserve">care of and works to church buildings and churchyards. </w:t>
      </w:r>
      <w:r w:rsidR="00FD799D" w:rsidRPr="00702DEE">
        <w:rPr>
          <w:rFonts w:ascii="Tahoma" w:hAnsi="Tahoma" w:cs="Tahoma"/>
          <w:sz w:val="22"/>
          <w:szCs w:val="22"/>
        </w:rPr>
        <w:t>Approaching that body, which discharges listed building consent under the terms of the Ecclesiastical Exemption, is the preliminary to obtaining a faculty.</w:t>
      </w:r>
    </w:p>
    <w:p w14:paraId="42E431FC" w14:textId="77777777" w:rsidR="009A34CE" w:rsidRPr="00702DEE" w:rsidRDefault="009A34CE" w:rsidP="008F6B55">
      <w:pPr>
        <w:spacing w:line="276" w:lineRule="auto"/>
        <w:jc w:val="both"/>
        <w:rPr>
          <w:rFonts w:ascii="Tahoma" w:hAnsi="Tahoma" w:cs="Tahoma"/>
        </w:rPr>
      </w:pPr>
    </w:p>
    <w:p w14:paraId="78A9AD2B" w14:textId="77777777" w:rsidR="00F168E1" w:rsidRPr="00702DEE" w:rsidRDefault="00F168E1" w:rsidP="008F6B55">
      <w:pPr>
        <w:spacing w:line="276" w:lineRule="auto"/>
        <w:jc w:val="both"/>
        <w:rPr>
          <w:rFonts w:ascii="Tahoma" w:hAnsi="Tahoma" w:cs="Tahoma"/>
          <w:b/>
          <w:sz w:val="22"/>
        </w:rPr>
      </w:pPr>
      <w:r w:rsidRPr="00702DEE">
        <w:rPr>
          <w:rFonts w:ascii="Tahoma" w:hAnsi="Tahoma" w:cs="Tahoma"/>
          <w:b/>
          <w:sz w:val="22"/>
        </w:rPr>
        <w:t>PURPOSE</w:t>
      </w:r>
    </w:p>
    <w:p w14:paraId="20654AD3" w14:textId="77777777" w:rsidR="00F168E1" w:rsidRPr="00702DEE" w:rsidRDefault="00F168E1" w:rsidP="008F6B55">
      <w:pPr>
        <w:spacing w:line="276" w:lineRule="auto"/>
        <w:jc w:val="both"/>
        <w:rPr>
          <w:rFonts w:ascii="Tahoma" w:hAnsi="Tahoma" w:cs="Tahoma"/>
          <w:b/>
          <w:sz w:val="22"/>
        </w:rPr>
      </w:pPr>
    </w:p>
    <w:p w14:paraId="53EC4D50" w14:textId="779DAF88" w:rsidR="00307902" w:rsidRDefault="00307902" w:rsidP="008F6B55">
      <w:pPr>
        <w:spacing w:line="276" w:lineRule="auto"/>
        <w:jc w:val="both"/>
        <w:rPr>
          <w:rFonts w:ascii="Tahoma" w:hAnsi="Tahoma"/>
          <w:sz w:val="22"/>
          <w:szCs w:val="22"/>
        </w:rPr>
      </w:pPr>
      <w:r w:rsidRPr="00702DEE">
        <w:rPr>
          <w:rFonts w:ascii="Tahoma" w:hAnsi="Tahoma" w:cs="Tahoma"/>
          <w:sz w:val="22"/>
        </w:rPr>
        <w:t>Suffolk boasts an internationally significant legacy of historic church buildings. Along with that of Norfolk, they reputedly constitute the greatest concentration of medieval churches anywhere in northern Europe. But they are not a museum, they are living places of worship at the service of the communities that they serve.</w:t>
      </w:r>
      <w:r w:rsidR="00443D74" w:rsidRPr="00702DEE">
        <w:rPr>
          <w:rFonts w:ascii="Tahoma" w:hAnsi="Tahoma" w:cs="Tahoma"/>
          <w:sz w:val="22"/>
        </w:rPr>
        <w:t xml:space="preserve"> Ensuring that this remains the case is the surest guarantee that they will remain in good repair and sustainable in the long term. The successful candidate will provide in-depth support and guidance to our parishes so that they can unlock the potential of their buildings by making them more versatile. He/she will also operate a grant </w:t>
      </w:r>
      <w:r w:rsidR="0080348D" w:rsidRPr="00702DEE">
        <w:rPr>
          <w:rFonts w:ascii="Tahoma" w:hAnsi="Tahoma" w:cs="Tahoma"/>
          <w:sz w:val="22"/>
        </w:rPr>
        <w:t xml:space="preserve">scheme </w:t>
      </w:r>
      <w:r w:rsidR="00443D74" w:rsidRPr="00702DEE">
        <w:rPr>
          <w:rFonts w:ascii="Tahoma" w:hAnsi="Tahoma" w:cs="Tahoma"/>
          <w:sz w:val="22"/>
        </w:rPr>
        <w:t>for minor fabric repairs</w:t>
      </w:r>
      <w:r w:rsidR="0080348D" w:rsidRPr="00702DEE">
        <w:rPr>
          <w:rFonts w:ascii="Tahoma" w:hAnsi="Tahoma" w:cs="Tahoma"/>
          <w:sz w:val="22"/>
        </w:rPr>
        <w:t xml:space="preserve"> and improvements</w:t>
      </w:r>
      <w:r w:rsidR="0080348D" w:rsidRPr="00702DEE">
        <w:rPr>
          <w:rFonts w:ascii="Tahoma" w:hAnsi="Tahoma"/>
          <w:sz w:val="22"/>
          <w:szCs w:val="22"/>
        </w:rPr>
        <w:t>. This role is part-su</w:t>
      </w:r>
      <w:r w:rsidR="005B577A" w:rsidRPr="00702DEE">
        <w:rPr>
          <w:rFonts w:ascii="Tahoma" w:hAnsi="Tahoma"/>
          <w:sz w:val="22"/>
          <w:szCs w:val="22"/>
        </w:rPr>
        <w:t>pported by the Suffolk Historic Churches Trust.</w:t>
      </w:r>
      <w:r w:rsidR="005F30F8">
        <w:rPr>
          <w:rFonts w:ascii="Tahoma" w:hAnsi="Tahoma"/>
          <w:sz w:val="22"/>
          <w:szCs w:val="22"/>
        </w:rPr>
        <w:t xml:space="preserve"> The Trust, which celebrated its 50</w:t>
      </w:r>
      <w:r w:rsidR="005F30F8" w:rsidRPr="005F30F8">
        <w:rPr>
          <w:rFonts w:ascii="Tahoma" w:hAnsi="Tahoma"/>
          <w:sz w:val="22"/>
          <w:szCs w:val="22"/>
          <w:vertAlign w:val="superscript"/>
        </w:rPr>
        <w:t>th</w:t>
      </w:r>
      <w:r w:rsidR="005F30F8">
        <w:rPr>
          <w:rFonts w:ascii="Tahoma" w:hAnsi="Tahoma"/>
          <w:sz w:val="22"/>
          <w:szCs w:val="22"/>
        </w:rPr>
        <w:t xml:space="preserve"> anniversary last year, provides grant aid for a wide range of projects at the county’s historic places of worship</w:t>
      </w:r>
      <w:r w:rsidR="00F6425A">
        <w:rPr>
          <w:rFonts w:ascii="Tahoma" w:hAnsi="Tahoma"/>
          <w:sz w:val="22"/>
          <w:szCs w:val="22"/>
        </w:rPr>
        <w:t xml:space="preserve"> to support vital fabric repairs, the conservation of historic artefacts and work to make them fit for purpose for 21</w:t>
      </w:r>
      <w:r w:rsidR="00F6425A" w:rsidRPr="00F6425A">
        <w:rPr>
          <w:rFonts w:ascii="Tahoma" w:hAnsi="Tahoma"/>
          <w:sz w:val="22"/>
          <w:szCs w:val="22"/>
          <w:vertAlign w:val="superscript"/>
        </w:rPr>
        <w:t>st</w:t>
      </w:r>
      <w:r w:rsidR="00F6425A">
        <w:rPr>
          <w:rFonts w:ascii="Tahoma" w:hAnsi="Tahoma"/>
          <w:sz w:val="22"/>
          <w:szCs w:val="22"/>
        </w:rPr>
        <w:t xml:space="preserve"> century co</w:t>
      </w:r>
      <w:r w:rsidR="004A0DD3">
        <w:rPr>
          <w:rFonts w:ascii="Tahoma" w:hAnsi="Tahoma"/>
          <w:sz w:val="22"/>
          <w:szCs w:val="22"/>
        </w:rPr>
        <w:t>ngregations</w:t>
      </w:r>
      <w:r w:rsidR="00F6425A">
        <w:rPr>
          <w:rFonts w:ascii="Tahoma" w:hAnsi="Tahoma"/>
          <w:sz w:val="22"/>
          <w:szCs w:val="22"/>
        </w:rPr>
        <w:t>.</w:t>
      </w:r>
      <w:r w:rsidR="004A0DD3">
        <w:rPr>
          <w:rFonts w:ascii="Tahoma" w:hAnsi="Tahoma"/>
          <w:sz w:val="22"/>
          <w:szCs w:val="22"/>
        </w:rPr>
        <w:t xml:space="preserve"> </w:t>
      </w:r>
    </w:p>
    <w:p w14:paraId="6C6AB1C7" w14:textId="77777777" w:rsidR="00FB1A17" w:rsidRPr="00702DEE" w:rsidRDefault="00FB1A17" w:rsidP="008F6B55">
      <w:pPr>
        <w:spacing w:line="276" w:lineRule="auto"/>
        <w:jc w:val="both"/>
        <w:rPr>
          <w:rFonts w:ascii="Tahoma" w:hAnsi="Tahoma" w:cs="Tahoma"/>
          <w:sz w:val="22"/>
        </w:rPr>
      </w:pPr>
    </w:p>
    <w:p w14:paraId="6127CD28" w14:textId="77777777" w:rsidR="00D56B5A" w:rsidRPr="00702DEE" w:rsidRDefault="00D56B5A" w:rsidP="008F6B55">
      <w:pPr>
        <w:spacing w:line="276" w:lineRule="auto"/>
        <w:jc w:val="both"/>
        <w:rPr>
          <w:rFonts w:ascii="Tahoma" w:hAnsi="Tahoma" w:cs="Tahoma"/>
          <w:sz w:val="22"/>
        </w:rPr>
      </w:pPr>
    </w:p>
    <w:p w14:paraId="7DCE06AD" w14:textId="77777777" w:rsidR="00F168E1" w:rsidRPr="00702DEE" w:rsidRDefault="00F168E1" w:rsidP="008F6B55">
      <w:pPr>
        <w:spacing w:line="276" w:lineRule="auto"/>
        <w:jc w:val="both"/>
        <w:rPr>
          <w:rFonts w:ascii="Tahoma" w:hAnsi="Tahoma" w:cs="Tahoma"/>
          <w:b/>
          <w:sz w:val="22"/>
        </w:rPr>
      </w:pPr>
      <w:r w:rsidRPr="00702DEE">
        <w:rPr>
          <w:rFonts w:ascii="Tahoma" w:hAnsi="Tahoma" w:cs="Tahoma"/>
          <w:b/>
          <w:sz w:val="22"/>
        </w:rPr>
        <w:lastRenderedPageBreak/>
        <w:t>REPORTING TO</w:t>
      </w:r>
    </w:p>
    <w:p w14:paraId="63E30A44" w14:textId="77777777" w:rsidR="00F168E1" w:rsidRPr="00702DEE" w:rsidRDefault="00F168E1" w:rsidP="008F6B55">
      <w:pPr>
        <w:spacing w:line="276" w:lineRule="auto"/>
        <w:jc w:val="both"/>
        <w:rPr>
          <w:rFonts w:ascii="Tahoma" w:hAnsi="Tahoma" w:cs="Tahoma"/>
          <w:sz w:val="22"/>
        </w:rPr>
      </w:pPr>
    </w:p>
    <w:p w14:paraId="29F62754" w14:textId="58B81012" w:rsidR="00C02EA1" w:rsidRPr="00702DEE" w:rsidRDefault="00FD799D" w:rsidP="008F6B55">
      <w:pPr>
        <w:pStyle w:val="ListParagraph"/>
        <w:numPr>
          <w:ilvl w:val="0"/>
          <w:numId w:val="21"/>
        </w:numPr>
        <w:spacing w:line="276" w:lineRule="auto"/>
        <w:jc w:val="both"/>
        <w:rPr>
          <w:rFonts w:ascii="Tahoma" w:hAnsi="Tahoma" w:cs="Tahoma"/>
          <w:sz w:val="22"/>
        </w:rPr>
      </w:pPr>
      <w:r w:rsidRPr="00702DEE">
        <w:rPr>
          <w:rFonts w:ascii="Tahoma" w:hAnsi="Tahoma" w:cs="Tahoma"/>
          <w:sz w:val="22"/>
        </w:rPr>
        <w:t>The DAC Secretary</w:t>
      </w:r>
    </w:p>
    <w:p w14:paraId="0F55F120" w14:textId="77777777" w:rsidR="00FD799D" w:rsidRPr="00702DEE" w:rsidRDefault="00FD799D" w:rsidP="008F6B55">
      <w:pPr>
        <w:spacing w:line="276" w:lineRule="auto"/>
        <w:jc w:val="both"/>
        <w:rPr>
          <w:rFonts w:ascii="Tahoma" w:hAnsi="Tahoma" w:cs="Tahoma"/>
          <w:sz w:val="22"/>
        </w:rPr>
      </w:pPr>
    </w:p>
    <w:p w14:paraId="634F7CDB" w14:textId="77777777" w:rsidR="00F168E1" w:rsidRPr="00702DEE" w:rsidRDefault="00F168E1" w:rsidP="008F6B55">
      <w:pPr>
        <w:spacing w:line="276" w:lineRule="auto"/>
        <w:jc w:val="both"/>
        <w:rPr>
          <w:rFonts w:ascii="Tahoma" w:hAnsi="Tahoma" w:cs="Tahoma"/>
          <w:b/>
          <w:sz w:val="22"/>
        </w:rPr>
      </w:pPr>
      <w:r w:rsidRPr="00702DEE">
        <w:rPr>
          <w:rFonts w:ascii="Tahoma" w:hAnsi="Tahoma" w:cs="Tahoma"/>
          <w:b/>
          <w:sz w:val="22"/>
        </w:rPr>
        <w:t xml:space="preserve">KEY CONNECTIONS </w:t>
      </w:r>
    </w:p>
    <w:p w14:paraId="43AA5D1B" w14:textId="77777777" w:rsidR="00D56B5A" w:rsidRPr="00702DEE" w:rsidRDefault="00D56B5A" w:rsidP="008F6B55">
      <w:pPr>
        <w:spacing w:line="276" w:lineRule="auto"/>
        <w:jc w:val="both"/>
        <w:rPr>
          <w:rFonts w:ascii="Tahoma" w:hAnsi="Tahoma" w:cs="Tahoma"/>
          <w:b/>
          <w:sz w:val="22"/>
        </w:rPr>
      </w:pPr>
    </w:p>
    <w:p w14:paraId="234F2FF5" w14:textId="3B4D2690" w:rsidR="009E5D5D" w:rsidRPr="00702DEE" w:rsidRDefault="0080348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Archdeacons </w:t>
      </w:r>
    </w:p>
    <w:p w14:paraId="2FEF8BDE" w14:textId="1415B01F" w:rsidR="009E5D5D" w:rsidRPr="00702DEE" w:rsidRDefault="009E5D5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Incumbents and other clergy </w:t>
      </w:r>
    </w:p>
    <w:p w14:paraId="13D59087" w14:textId="1F123F60" w:rsidR="009E5D5D" w:rsidRPr="00702DEE" w:rsidRDefault="009E5D5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Churchwardens </w:t>
      </w:r>
    </w:p>
    <w:p w14:paraId="03164C76" w14:textId="1A15FC80" w:rsidR="009E5D5D" w:rsidRPr="00702DEE" w:rsidRDefault="009E5D5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Architects and contractors </w:t>
      </w:r>
    </w:p>
    <w:p w14:paraId="70B79F47" w14:textId="31EA1FD3" w:rsidR="0080348D" w:rsidRPr="00702DEE" w:rsidRDefault="0080348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Suffolk Historic Churches Trust</w:t>
      </w:r>
    </w:p>
    <w:p w14:paraId="7B75D85D" w14:textId="2C61E192" w:rsidR="00F168E1" w:rsidRPr="00702DEE" w:rsidRDefault="00443D74"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Grant-giving organisations</w:t>
      </w:r>
    </w:p>
    <w:p w14:paraId="18AC8C6E" w14:textId="54A99424" w:rsidR="00443D74" w:rsidRPr="00702DEE" w:rsidRDefault="00443D74"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Parish and district councils</w:t>
      </w:r>
    </w:p>
    <w:p w14:paraId="65C98DAE" w14:textId="47DB2EEC" w:rsidR="0080348D" w:rsidRPr="00702DEE" w:rsidRDefault="0080348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The Church Buildings Council </w:t>
      </w:r>
    </w:p>
    <w:p w14:paraId="321DBE88" w14:textId="271DFAE5" w:rsidR="0080348D" w:rsidRPr="00702DEE" w:rsidRDefault="0080348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The Diocese’s Carbon Net Zero officer</w:t>
      </w:r>
    </w:p>
    <w:p w14:paraId="58469DBE" w14:textId="784752EA" w:rsidR="0080348D" w:rsidRPr="00702DEE" w:rsidRDefault="0080348D" w:rsidP="008F6B55">
      <w:pPr>
        <w:pStyle w:val="ListParagraph"/>
        <w:numPr>
          <w:ilvl w:val="0"/>
          <w:numId w:val="21"/>
        </w:numPr>
        <w:spacing w:line="276" w:lineRule="auto"/>
        <w:jc w:val="both"/>
        <w:rPr>
          <w:rFonts w:ascii="Tahoma" w:hAnsi="Tahoma" w:cs="Tahoma"/>
          <w:bCs/>
          <w:sz w:val="22"/>
        </w:rPr>
      </w:pPr>
      <w:r w:rsidRPr="00702DEE">
        <w:rPr>
          <w:rFonts w:ascii="Tahoma" w:hAnsi="Tahoma" w:cs="Tahoma"/>
          <w:bCs/>
          <w:sz w:val="22"/>
        </w:rPr>
        <w:t xml:space="preserve">The Diocese’s Giving Adviser </w:t>
      </w:r>
    </w:p>
    <w:p w14:paraId="6F85B8E7" w14:textId="77777777" w:rsidR="009E5D5D" w:rsidRPr="00702DEE" w:rsidRDefault="009E5D5D" w:rsidP="008F6B55">
      <w:pPr>
        <w:spacing w:line="276" w:lineRule="auto"/>
        <w:jc w:val="both"/>
        <w:rPr>
          <w:rFonts w:ascii="Tahoma" w:hAnsi="Tahoma" w:cs="Tahoma"/>
          <w:sz w:val="22"/>
        </w:rPr>
      </w:pPr>
    </w:p>
    <w:p w14:paraId="38FAF0FB" w14:textId="1C7E3DC1" w:rsidR="00C02EA1" w:rsidRPr="00702DEE" w:rsidRDefault="002F0A7A" w:rsidP="008F6B55">
      <w:pPr>
        <w:widowControl w:val="0"/>
        <w:tabs>
          <w:tab w:val="left" w:pos="576"/>
          <w:tab w:val="left" w:pos="1008"/>
          <w:tab w:val="left" w:pos="3600"/>
          <w:tab w:val="left" w:pos="7056"/>
        </w:tabs>
        <w:autoSpaceDE w:val="0"/>
        <w:autoSpaceDN w:val="0"/>
        <w:adjustRightInd w:val="0"/>
        <w:spacing w:after="240" w:line="276" w:lineRule="auto"/>
        <w:jc w:val="both"/>
        <w:rPr>
          <w:rFonts w:ascii="Tahoma" w:hAnsi="Tahoma" w:cs="Tahoma"/>
          <w:b/>
          <w:bCs/>
          <w:sz w:val="22"/>
          <w:szCs w:val="22"/>
        </w:rPr>
      </w:pPr>
      <w:r w:rsidRPr="00702DEE">
        <w:rPr>
          <w:rFonts w:ascii="Tahoma" w:hAnsi="Tahoma" w:cs="Tahoma"/>
          <w:b/>
          <w:bCs/>
          <w:sz w:val="22"/>
          <w:szCs w:val="22"/>
        </w:rPr>
        <w:t>KEY RESPONSIBILITIES</w:t>
      </w:r>
    </w:p>
    <w:p w14:paraId="03BA0EC0" w14:textId="77777777" w:rsidR="005B577A" w:rsidRPr="00702DEE" w:rsidRDefault="005B577A" w:rsidP="008F6B55">
      <w:pPr>
        <w:pStyle w:val="BodyA"/>
        <w:spacing w:line="276" w:lineRule="auto"/>
        <w:jc w:val="both"/>
        <w:rPr>
          <w:rFonts w:ascii="Tahoma" w:hAnsi="Tahoma"/>
          <w:b/>
          <w:bCs/>
          <w:sz w:val="22"/>
          <w:szCs w:val="22"/>
          <w:lang w:val="en-GB"/>
        </w:rPr>
      </w:pPr>
      <w:r w:rsidRPr="00702DEE">
        <w:rPr>
          <w:rFonts w:ascii="Tahoma" w:hAnsi="Tahoma"/>
          <w:b/>
          <w:bCs/>
          <w:sz w:val="22"/>
          <w:szCs w:val="22"/>
          <w:lang w:val="en-GB"/>
        </w:rPr>
        <w:t>General</w:t>
      </w:r>
    </w:p>
    <w:p w14:paraId="59851866" w14:textId="2DFAF513" w:rsidR="005B577A" w:rsidRPr="00702DEE" w:rsidRDefault="005B577A"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Act as an advocate for church buildings</w:t>
      </w:r>
      <w:r w:rsidR="00702DEE">
        <w:rPr>
          <w:rFonts w:ascii="Tahoma" w:hAnsi="Tahoma"/>
          <w:sz w:val="22"/>
          <w:szCs w:val="22"/>
          <w:lang w:val="en-GB"/>
        </w:rPr>
        <w:t>, collecting information about successful repair</w:t>
      </w:r>
      <w:r w:rsidR="00E64C04">
        <w:rPr>
          <w:rFonts w:ascii="Tahoma" w:hAnsi="Tahoma"/>
          <w:sz w:val="22"/>
          <w:szCs w:val="22"/>
          <w:lang w:val="en-GB"/>
        </w:rPr>
        <w:t>, conservation</w:t>
      </w:r>
      <w:r w:rsidR="00702DEE">
        <w:rPr>
          <w:rFonts w:ascii="Tahoma" w:hAnsi="Tahoma"/>
          <w:sz w:val="22"/>
          <w:szCs w:val="22"/>
          <w:lang w:val="en-GB"/>
        </w:rPr>
        <w:t xml:space="preserve"> and development projects within and beyond the Diocese </w:t>
      </w:r>
      <w:r w:rsidR="00E64C04">
        <w:rPr>
          <w:rFonts w:ascii="Tahoma" w:hAnsi="Tahoma"/>
          <w:sz w:val="22"/>
          <w:szCs w:val="22"/>
          <w:lang w:val="en-GB"/>
        </w:rPr>
        <w:t>to</w:t>
      </w:r>
      <w:r w:rsidR="00702DEE">
        <w:rPr>
          <w:rFonts w:ascii="Tahoma" w:hAnsi="Tahoma"/>
          <w:sz w:val="22"/>
          <w:szCs w:val="22"/>
          <w:lang w:val="en-GB"/>
        </w:rPr>
        <w:t xml:space="preserve"> promot</w:t>
      </w:r>
      <w:r w:rsidR="00E64C04">
        <w:rPr>
          <w:rFonts w:ascii="Tahoma" w:hAnsi="Tahoma"/>
          <w:sz w:val="22"/>
          <w:szCs w:val="22"/>
          <w:lang w:val="en-GB"/>
        </w:rPr>
        <w:t>e</w:t>
      </w:r>
      <w:r w:rsidR="00702DEE">
        <w:rPr>
          <w:rFonts w:ascii="Tahoma" w:hAnsi="Tahoma"/>
          <w:sz w:val="22"/>
          <w:szCs w:val="22"/>
          <w:lang w:val="en-GB"/>
        </w:rPr>
        <w:t xml:space="preserve"> best practice</w:t>
      </w:r>
      <w:r w:rsidR="00143B65">
        <w:rPr>
          <w:rFonts w:ascii="Tahoma" w:hAnsi="Tahoma"/>
          <w:sz w:val="22"/>
          <w:szCs w:val="22"/>
          <w:lang w:val="en-GB"/>
        </w:rPr>
        <w:t>, including from beneficiaries of this scheme.</w:t>
      </w:r>
    </w:p>
    <w:p w14:paraId="1AB11AC7" w14:textId="5C09CC72" w:rsidR="005B577A" w:rsidRPr="00702DEE" w:rsidRDefault="005B577A"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Maintain awareness of local needs and external factors, identifying opportunities in the priorities of partner organisations and the local community which are complementary to those of the </w:t>
      </w:r>
      <w:r w:rsidR="005F3347" w:rsidRPr="00702DEE">
        <w:rPr>
          <w:rFonts w:ascii="Tahoma" w:hAnsi="Tahoma"/>
          <w:sz w:val="22"/>
          <w:szCs w:val="22"/>
          <w:lang w:val="en-GB"/>
        </w:rPr>
        <w:t>Diocese</w:t>
      </w:r>
      <w:r w:rsidRPr="00702DEE">
        <w:rPr>
          <w:rFonts w:ascii="Tahoma" w:hAnsi="Tahoma"/>
          <w:sz w:val="22"/>
          <w:szCs w:val="22"/>
          <w:lang w:val="en-GB"/>
        </w:rPr>
        <w:t>.</w:t>
      </w:r>
    </w:p>
    <w:p w14:paraId="37854608" w14:textId="77777777" w:rsidR="00E64C04" w:rsidRDefault="005B577A"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Provide advice on conserving and managing the historic environment, putting parishes in contact with colleagues at the DBF, national and </w:t>
      </w:r>
      <w:r w:rsidR="00E64C04">
        <w:rPr>
          <w:rFonts w:ascii="Tahoma" w:hAnsi="Tahoma"/>
          <w:sz w:val="22"/>
          <w:szCs w:val="22"/>
          <w:lang w:val="en-GB"/>
        </w:rPr>
        <w:t xml:space="preserve">regional </w:t>
      </w:r>
      <w:r w:rsidRPr="00702DEE">
        <w:rPr>
          <w:rFonts w:ascii="Tahoma" w:hAnsi="Tahoma"/>
          <w:sz w:val="22"/>
          <w:szCs w:val="22"/>
          <w:lang w:val="en-GB"/>
        </w:rPr>
        <w:t>organisations</w:t>
      </w:r>
      <w:r w:rsidR="00E64C04">
        <w:rPr>
          <w:rFonts w:ascii="Tahoma" w:hAnsi="Tahoma"/>
          <w:sz w:val="22"/>
          <w:szCs w:val="22"/>
          <w:lang w:val="en-GB"/>
        </w:rPr>
        <w:t xml:space="preserve"> where necessary.</w:t>
      </w:r>
      <w:r w:rsidRPr="00702DEE">
        <w:rPr>
          <w:rFonts w:ascii="Tahoma" w:hAnsi="Tahoma"/>
          <w:sz w:val="22"/>
          <w:szCs w:val="22"/>
          <w:lang w:val="en-GB"/>
        </w:rPr>
        <w:t xml:space="preserve"> </w:t>
      </w:r>
    </w:p>
    <w:p w14:paraId="6529CBC5" w14:textId="6609DA1D" w:rsidR="005B577A" w:rsidRPr="00702DEE" w:rsidRDefault="00E64C04" w:rsidP="008F6B55">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 xml:space="preserve">Keeping abreast of relevant opportunities, changes and developments with grant-funding for heritage and community projects, as well as related legislation, </w:t>
      </w:r>
      <w:r w:rsidR="005F3347" w:rsidRPr="00702DEE">
        <w:rPr>
          <w:rFonts w:ascii="Tahoma" w:hAnsi="Tahoma"/>
          <w:sz w:val="22"/>
          <w:szCs w:val="22"/>
          <w:lang w:val="en-GB"/>
        </w:rPr>
        <w:t xml:space="preserve">forwarding </w:t>
      </w:r>
      <w:r>
        <w:rPr>
          <w:rFonts w:ascii="Tahoma" w:hAnsi="Tahoma"/>
          <w:sz w:val="22"/>
          <w:szCs w:val="22"/>
          <w:lang w:val="en-GB"/>
        </w:rPr>
        <w:t>authoritative</w:t>
      </w:r>
      <w:r w:rsidR="005B577A" w:rsidRPr="00702DEE">
        <w:rPr>
          <w:rFonts w:ascii="Tahoma" w:hAnsi="Tahoma"/>
          <w:sz w:val="22"/>
          <w:szCs w:val="22"/>
          <w:lang w:val="en-GB"/>
        </w:rPr>
        <w:t xml:space="preserve"> guidance and </w:t>
      </w:r>
      <w:r w:rsidR="005F3347" w:rsidRPr="00702DEE">
        <w:rPr>
          <w:rFonts w:ascii="Tahoma" w:hAnsi="Tahoma"/>
          <w:sz w:val="22"/>
          <w:szCs w:val="22"/>
          <w:lang w:val="en-GB"/>
        </w:rPr>
        <w:t xml:space="preserve">information </w:t>
      </w:r>
      <w:r>
        <w:rPr>
          <w:rFonts w:ascii="Tahoma" w:hAnsi="Tahoma"/>
          <w:sz w:val="22"/>
          <w:szCs w:val="22"/>
          <w:lang w:val="en-GB"/>
        </w:rPr>
        <w:t>as required</w:t>
      </w:r>
      <w:r w:rsidR="005B577A" w:rsidRPr="00702DEE">
        <w:rPr>
          <w:rFonts w:ascii="Tahoma" w:hAnsi="Tahoma"/>
          <w:sz w:val="22"/>
          <w:szCs w:val="22"/>
          <w:lang w:val="en-GB"/>
        </w:rPr>
        <w:t>.</w:t>
      </w:r>
    </w:p>
    <w:p w14:paraId="30E0B6F1" w14:textId="78CC6EC8" w:rsidR="005F3347" w:rsidRPr="00702DEE" w:rsidRDefault="005F3347"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Liaise with the DAC Secretary on any </w:t>
      </w:r>
      <w:r w:rsidR="00E64C04">
        <w:rPr>
          <w:rFonts w:ascii="Tahoma" w:hAnsi="Tahoma"/>
          <w:sz w:val="22"/>
          <w:szCs w:val="22"/>
          <w:lang w:val="en-GB"/>
        </w:rPr>
        <w:t>proposals</w:t>
      </w:r>
      <w:r w:rsidRPr="00702DEE">
        <w:rPr>
          <w:rFonts w:ascii="Tahoma" w:hAnsi="Tahoma"/>
          <w:sz w:val="22"/>
          <w:szCs w:val="22"/>
          <w:lang w:val="en-GB"/>
        </w:rPr>
        <w:t xml:space="preserve"> </w:t>
      </w:r>
      <w:r w:rsidR="00E64C04">
        <w:rPr>
          <w:rFonts w:ascii="Tahoma" w:hAnsi="Tahoma"/>
          <w:sz w:val="22"/>
          <w:szCs w:val="22"/>
          <w:lang w:val="en-GB"/>
        </w:rPr>
        <w:t xml:space="preserve">brought about through work with parishes </w:t>
      </w:r>
      <w:r w:rsidRPr="00702DEE">
        <w:rPr>
          <w:rFonts w:ascii="Tahoma" w:hAnsi="Tahoma"/>
          <w:sz w:val="22"/>
          <w:szCs w:val="22"/>
          <w:lang w:val="en-GB"/>
        </w:rPr>
        <w:t>which require formal permissions.</w:t>
      </w:r>
    </w:p>
    <w:p w14:paraId="5331ECB6" w14:textId="55C16001" w:rsidR="005F3347" w:rsidRPr="00702DEE" w:rsidRDefault="00114194" w:rsidP="008F6B55">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P</w:t>
      </w:r>
      <w:r w:rsidR="005B577A" w:rsidRPr="00702DEE">
        <w:rPr>
          <w:rFonts w:ascii="Tahoma" w:hAnsi="Tahoma"/>
          <w:sz w:val="22"/>
          <w:szCs w:val="22"/>
          <w:lang w:val="en-GB"/>
        </w:rPr>
        <w:t>romote the importance of equal access to churches, providing initial guidance on appropriate measures and adaptations.</w:t>
      </w:r>
    </w:p>
    <w:p w14:paraId="03E0803B" w14:textId="07A68FDA" w:rsidR="00CB3D13" w:rsidRPr="00702DEE" w:rsidRDefault="00CB3D13" w:rsidP="008F6B55">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Assist the team tasked with establishing and operating a Community Interest Company delivering insurance, repairs and maintenance for historic church buildings.</w:t>
      </w:r>
    </w:p>
    <w:p w14:paraId="1758F3C0" w14:textId="77777777" w:rsidR="005F3347" w:rsidRPr="00702DEE" w:rsidRDefault="005F3347" w:rsidP="008F6B55">
      <w:pPr>
        <w:pStyle w:val="BodyA"/>
        <w:spacing w:line="276" w:lineRule="auto"/>
        <w:jc w:val="both"/>
        <w:rPr>
          <w:rFonts w:ascii="Tahoma" w:hAnsi="Tahoma"/>
          <w:sz w:val="22"/>
          <w:szCs w:val="22"/>
          <w:lang w:val="en-GB"/>
        </w:rPr>
      </w:pPr>
    </w:p>
    <w:p w14:paraId="5F1253AF" w14:textId="014A1981" w:rsidR="005B577A" w:rsidRPr="00702DEE" w:rsidRDefault="00793174" w:rsidP="008F6B55">
      <w:pPr>
        <w:pStyle w:val="BodyA"/>
        <w:spacing w:line="276" w:lineRule="auto"/>
        <w:jc w:val="both"/>
        <w:rPr>
          <w:rFonts w:ascii="Tahoma" w:hAnsi="Tahoma"/>
          <w:b/>
          <w:bCs/>
          <w:sz w:val="22"/>
          <w:szCs w:val="22"/>
          <w:lang w:val="en-GB"/>
        </w:rPr>
      </w:pPr>
      <w:r w:rsidRPr="00702DEE">
        <w:rPr>
          <w:rFonts w:ascii="Tahoma" w:hAnsi="Tahoma"/>
          <w:b/>
          <w:bCs/>
          <w:sz w:val="22"/>
          <w:szCs w:val="22"/>
          <w:lang w:val="en-GB"/>
        </w:rPr>
        <w:t>Maintenance and repair</w:t>
      </w:r>
    </w:p>
    <w:p w14:paraId="5307F12B" w14:textId="1A442500" w:rsidR="00793174" w:rsidRPr="00702DEE" w:rsidRDefault="00793174"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Liaise with the DAC Secretary over incoming quinquennial inspection reports (QIRs),</w:t>
      </w:r>
      <w:r w:rsidR="00702DEE">
        <w:rPr>
          <w:rFonts w:ascii="Tahoma" w:hAnsi="Tahoma"/>
          <w:sz w:val="22"/>
          <w:szCs w:val="22"/>
          <w:lang w:val="en-GB"/>
        </w:rPr>
        <w:t xml:space="preserve"> </w:t>
      </w:r>
      <w:r w:rsidRPr="00702DEE">
        <w:rPr>
          <w:rFonts w:ascii="Tahoma" w:hAnsi="Tahoma"/>
          <w:sz w:val="22"/>
          <w:szCs w:val="22"/>
          <w:lang w:val="en-GB"/>
        </w:rPr>
        <w:t>identifying beneficiaries for the repair grants programme and ongoing support.</w:t>
      </w:r>
    </w:p>
    <w:p w14:paraId="7420EA9B" w14:textId="77777777" w:rsidR="00114194" w:rsidRDefault="00793174"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Follow up urgent recommendations </w:t>
      </w:r>
      <w:r w:rsidR="00114194">
        <w:rPr>
          <w:rFonts w:ascii="Tahoma" w:hAnsi="Tahoma"/>
          <w:sz w:val="22"/>
          <w:szCs w:val="22"/>
          <w:lang w:val="en-GB"/>
        </w:rPr>
        <w:t xml:space="preserve">in QIRs </w:t>
      </w:r>
      <w:r w:rsidRPr="00702DEE">
        <w:rPr>
          <w:rFonts w:ascii="Tahoma" w:hAnsi="Tahoma"/>
          <w:sz w:val="22"/>
          <w:szCs w:val="22"/>
          <w:lang w:val="en-GB"/>
        </w:rPr>
        <w:t xml:space="preserve">with the parishes and inspecting architect, formulating action plans. </w:t>
      </w:r>
    </w:p>
    <w:p w14:paraId="76883680" w14:textId="77777777" w:rsidR="00391BF7" w:rsidRPr="00702DEE" w:rsidRDefault="00391BF7" w:rsidP="008F6B55">
      <w:pPr>
        <w:pStyle w:val="BodyA"/>
        <w:spacing w:line="276" w:lineRule="auto"/>
        <w:jc w:val="both"/>
        <w:rPr>
          <w:rFonts w:ascii="Tahoma" w:hAnsi="Tahoma"/>
          <w:sz w:val="22"/>
          <w:szCs w:val="22"/>
          <w:lang w:val="en-GB"/>
        </w:rPr>
      </w:pPr>
    </w:p>
    <w:p w14:paraId="7C92594F" w14:textId="77777777" w:rsidR="00FB1A17" w:rsidRDefault="00FB1A17" w:rsidP="008F6B55">
      <w:pPr>
        <w:pStyle w:val="BodyA"/>
        <w:spacing w:line="276" w:lineRule="auto"/>
        <w:jc w:val="both"/>
        <w:rPr>
          <w:rFonts w:ascii="Tahoma" w:hAnsi="Tahoma"/>
          <w:b/>
          <w:bCs/>
          <w:sz w:val="22"/>
          <w:szCs w:val="22"/>
          <w:lang w:val="en-GB"/>
        </w:rPr>
      </w:pPr>
    </w:p>
    <w:p w14:paraId="686C1261" w14:textId="5EEE71D8" w:rsidR="005B577A" w:rsidRPr="00702DEE" w:rsidRDefault="005B577A" w:rsidP="008F6B55">
      <w:pPr>
        <w:pStyle w:val="BodyA"/>
        <w:spacing w:line="276" w:lineRule="auto"/>
        <w:jc w:val="both"/>
        <w:rPr>
          <w:rFonts w:ascii="Tahoma" w:hAnsi="Tahoma"/>
          <w:b/>
          <w:bCs/>
          <w:sz w:val="22"/>
          <w:szCs w:val="22"/>
          <w:lang w:val="en-GB"/>
        </w:rPr>
      </w:pPr>
      <w:r w:rsidRPr="00702DEE">
        <w:rPr>
          <w:rFonts w:ascii="Tahoma" w:hAnsi="Tahoma"/>
          <w:b/>
          <w:bCs/>
          <w:sz w:val="22"/>
          <w:szCs w:val="22"/>
          <w:lang w:val="en-GB"/>
        </w:rPr>
        <w:lastRenderedPageBreak/>
        <w:t xml:space="preserve">Community engagement </w:t>
      </w:r>
    </w:p>
    <w:p w14:paraId="0BD0AFDA" w14:textId="434C24B3" w:rsidR="00391BF7" w:rsidRPr="00702DEE" w:rsidRDefault="005B577A"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Identify </w:t>
      </w:r>
      <w:r w:rsidR="00391BF7" w:rsidRPr="00702DEE">
        <w:rPr>
          <w:rFonts w:ascii="Tahoma" w:hAnsi="Tahoma"/>
          <w:sz w:val="22"/>
          <w:szCs w:val="22"/>
          <w:lang w:val="en-GB"/>
        </w:rPr>
        <w:t xml:space="preserve">untapped </w:t>
      </w:r>
      <w:r w:rsidRPr="00702DEE">
        <w:rPr>
          <w:rFonts w:ascii="Tahoma" w:hAnsi="Tahoma"/>
          <w:sz w:val="22"/>
          <w:szCs w:val="22"/>
          <w:lang w:val="en-GB"/>
        </w:rPr>
        <w:t xml:space="preserve">local </w:t>
      </w:r>
      <w:r w:rsidR="00391BF7" w:rsidRPr="00702DEE">
        <w:rPr>
          <w:rFonts w:ascii="Tahoma" w:hAnsi="Tahoma"/>
          <w:sz w:val="22"/>
          <w:szCs w:val="22"/>
          <w:lang w:val="en-GB"/>
        </w:rPr>
        <w:t>demand for</w:t>
      </w:r>
      <w:r w:rsidRPr="00702DEE">
        <w:rPr>
          <w:rFonts w:ascii="Tahoma" w:hAnsi="Tahoma"/>
          <w:sz w:val="22"/>
          <w:szCs w:val="22"/>
          <w:lang w:val="en-GB"/>
        </w:rPr>
        <w:t xml:space="preserve"> community facilities</w:t>
      </w:r>
      <w:r w:rsidR="00391BF7" w:rsidRPr="00702DEE">
        <w:rPr>
          <w:rFonts w:ascii="Tahoma" w:hAnsi="Tahoma"/>
          <w:sz w:val="22"/>
          <w:szCs w:val="22"/>
          <w:lang w:val="en-GB"/>
        </w:rPr>
        <w:t xml:space="preserve"> and accommodation for outreach projects that could be met through church buildings</w:t>
      </w:r>
      <w:r w:rsidRPr="00702DEE">
        <w:rPr>
          <w:rFonts w:ascii="Tahoma" w:hAnsi="Tahoma"/>
          <w:sz w:val="22"/>
          <w:szCs w:val="22"/>
          <w:lang w:val="en-GB"/>
        </w:rPr>
        <w:t>, work with relevant colleagues</w:t>
      </w:r>
      <w:r w:rsidR="00B04816" w:rsidRPr="00702DEE">
        <w:rPr>
          <w:rFonts w:ascii="Tahoma" w:hAnsi="Tahoma"/>
          <w:sz w:val="22"/>
          <w:szCs w:val="22"/>
          <w:lang w:val="en-GB"/>
        </w:rPr>
        <w:t xml:space="preserve"> and PCC officers</w:t>
      </w:r>
      <w:r w:rsidR="00391BF7" w:rsidRPr="00702DEE">
        <w:rPr>
          <w:rFonts w:ascii="Tahoma" w:hAnsi="Tahoma"/>
          <w:sz w:val="22"/>
          <w:szCs w:val="22"/>
          <w:lang w:val="en-GB"/>
        </w:rPr>
        <w:t xml:space="preserve"> to facilitate dialogue</w:t>
      </w:r>
      <w:r w:rsidRPr="00702DEE">
        <w:rPr>
          <w:rFonts w:ascii="Tahoma" w:hAnsi="Tahoma"/>
          <w:sz w:val="22"/>
          <w:szCs w:val="22"/>
          <w:lang w:val="en-GB"/>
        </w:rPr>
        <w:t>.</w:t>
      </w:r>
    </w:p>
    <w:p w14:paraId="4FB7C2C7" w14:textId="609D94C3" w:rsidR="005B577A" w:rsidRPr="00702DEE" w:rsidRDefault="005B577A"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Build relationships with </w:t>
      </w:r>
      <w:r w:rsidR="00391BF7" w:rsidRPr="00702DEE">
        <w:rPr>
          <w:rFonts w:ascii="Tahoma" w:hAnsi="Tahoma"/>
          <w:sz w:val="22"/>
          <w:szCs w:val="22"/>
          <w:lang w:val="en-GB"/>
        </w:rPr>
        <w:t>l</w:t>
      </w:r>
      <w:r w:rsidRPr="00702DEE">
        <w:rPr>
          <w:rFonts w:ascii="Tahoma" w:hAnsi="Tahoma"/>
          <w:sz w:val="22"/>
          <w:szCs w:val="22"/>
          <w:lang w:val="en-GB"/>
        </w:rPr>
        <w:t xml:space="preserve">ocal </w:t>
      </w:r>
      <w:r w:rsidR="00391BF7" w:rsidRPr="00702DEE">
        <w:rPr>
          <w:rFonts w:ascii="Tahoma" w:hAnsi="Tahoma"/>
          <w:sz w:val="22"/>
          <w:szCs w:val="22"/>
          <w:lang w:val="en-GB"/>
        </w:rPr>
        <w:t>a</w:t>
      </w:r>
      <w:r w:rsidRPr="00702DEE">
        <w:rPr>
          <w:rFonts w:ascii="Tahoma" w:hAnsi="Tahoma"/>
          <w:sz w:val="22"/>
          <w:szCs w:val="22"/>
          <w:lang w:val="en-GB"/>
        </w:rPr>
        <w:t xml:space="preserve">uthorities, local businesses, charities, community groups, </w:t>
      </w:r>
      <w:r w:rsidR="00114194">
        <w:rPr>
          <w:rFonts w:ascii="Tahoma" w:hAnsi="Tahoma"/>
          <w:sz w:val="22"/>
          <w:szCs w:val="22"/>
          <w:lang w:val="en-GB"/>
        </w:rPr>
        <w:t>nature conservation</w:t>
      </w:r>
      <w:r w:rsidRPr="00702DEE">
        <w:rPr>
          <w:rFonts w:ascii="Tahoma" w:hAnsi="Tahoma"/>
          <w:sz w:val="22"/>
          <w:szCs w:val="22"/>
          <w:lang w:val="en-GB"/>
        </w:rPr>
        <w:t xml:space="preserve"> groups and other partners which are </w:t>
      </w:r>
      <w:r w:rsidR="00114194">
        <w:rPr>
          <w:rFonts w:ascii="Tahoma" w:hAnsi="Tahoma"/>
          <w:sz w:val="22"/>
          <w:szCs w:val="22"/>
          <w:lang w:val="en-GB"/>
        </w:rPr>
        <w:t xml:space="preserve">already </w:t>
      </w:r>
      <w:r w:rsidRPr="00702DEE">
        <w:rPr>
          <w:rFonts w:ascii="Tahoma" w:hAnsi="Tahoma"/>
          <w:sz w:val="22"/>
          <w:szCs w:val="22"/>
          <w:lang w:val="en-GB"/>
        </w:rPr>
        <w:t xml:space="preserve">or might </w:t>
      </w:r>
      <w:r w:rsidR="00114194">
        <w:rPr>
          <w:rFonts w:ascii="Tahoma" w:hAnsi="Tahoma"/>
          <w:sz w:val="22"/>
          <w:szCs w:val="22"/>
          <w:lang w:val="en-GB"/>
        </w:rPr>
        <w:t xml:space="preserve">at a future date </w:t>
      </w:r>
      <w:r w:rsidR="00BE699E" w:rsidRPr="00702DEE">
        <w:rPr>
          <w:rFonts w:ascii="Tahoma" w:hAnsi="Tahoma"/>
          <w:sz w:val="22"/>
          <w:szCs w:val="22"/>
          <w:lang w:val="en-GB"/>
        </w:rPr>
        <w:t xml:space="preserve">be </w:t>
      </w:r>
      <w:r w:rsidRPr="00702DEE">
        <w:rPr>
          <w:rFonts w:ascii="Tahoma" w:hAnsi="Tahoma"/>
          <w:sz w:val="22"/>
          <w:szCs w:val="22"/>
          <w:lang w:val="en-GB"/>
        </w:rPr>
        <w:t xml:space="preserve">stakeholders for </w:t>
      </w:r>
      <w:r w:rsidR="00391BF7" w:rsidRPr="00702DEE">
        <w:rPr>
          <w:rFonts w:ascii="Tahoma" w:hAnsi="Tahoma"/>
          <w:sz w:val="22"/>
          <w:szCs w:val="22"/>
          <w:lang w:val="en-GB"/>
        </w:rPr>
        <w:t xml:space="preserve">initiatives involving </w:t>
      </w:r>
      <w:r w:rsidRPr="00702DEE">
        <w:rPr>
          <w:rFonts w:ascii="Tahoma" w:hAnsi="Tahoma"/>
          <w:sz w:val="22"/>
          <w:szCs w:val="22"/>
          <w:lang w:val="en-GB"/>
        </w:rPr>
        <w:t>church buildings.</w:t>
      </w:r>
    </w:p>
    <w:p w14:paraId="4EC84146" w14:textId="361C7282" w:rsidR="00B04816" w:rsidRPr="00702DEE" w:rsidRDefault="00391BF7"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Identify the needs of partner organisations and </w:t>
      </w:r>
      <w:r w:rsidR="00114194">
        <w:rPr>
          <w:rFonts w:ascii="Tahoma" w:hAnsi="Tahoma"/>
          <w:sz w:val="22"/>
          <w:szCs w:val="22"/>
          <w:lang w:val="en-GB"/>
        </w:rPr>
        <w:t xml:space="preserve">investigate </w:t>
      </w:r>
      <w:r w:rsidRPr="00702DEE">
        <w:rPr>
          <w:rFonts w:ascii="Tahoma" w:hAnsi="Tahoma"/>
          <w:sz w:val="22"/>
          <w:szCs w:val="22"/>
          <w:lang w:val="en-GB"/>
        </w:rPr>
        <w:t>how these could b</w:t>
      </w:r>
      <w:r w:rsidR="00114194">
        <w:rPr>
          <w:rFonts w:ascii="Tahoma" w:hAnsi="Tahoma"/>
          <w:sz w:val="22"/>
          <w:szCs w:val="22"/>
          <w:lang w:val="en-GB"/>
        </w:rPr>
        <w:t>e accommodated alongside the continuing worship and activity of the parish</w:t>
      </w:r>
      <w:r w:rsidRPr="00702DEE">
        <w:rPr>
          <w:rFonts w:ascii="Tahoma" w:hAnsi="Tahoma"/>
          <w:sz w:val="22"/>
          <w:szCs w:val="22"/>
          <w:lang w:val="en-GB"/>
        </w:rPr>
        <w:t>.</w:t>
      </w:r>
      <w:r w:rsidR="00BE699E">
        <w:rPr>
          <w:rFonts w:ascii="Tahoma" w:hAnsi="Tahoma"/>
          <w:sz w:val="22"/>
          <w:szCs w:val="22"/>
          <w:lang w:val="en-GB"/>
        </w:rPr>
        <w:t xml:space="preserve"> </w:t>
      </w:r>
    </w:p>
    <w:p w14:paraId="3140CFBC" w14:textId="0CA094C5" w:rsidR="005B577A" w:rsidRDefault="00114194" w:rsidP="008F6B55">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S</w:t>
      </w:r>
      <w:r w:rsidR="005B577A" w:rsidRPr="00702DEE">
        <w:rPr>
          <w:rFonts w:ascii="Tahoma" w:hAnsi="Tahoma"/>
          <w:sz w:val="22"/>
          <w:szCs w:val="22"/>
          <w:lang w:val="en-GB"/>
        </w:rPr>
        <w:t>upport the establishment and development of relevant voluntary organisations such as Friends</w:t>
      </w:r>
      <w:r w:rsidR="00702DEE" w:rsidRPr="00702DEE">
        <w:rPr>
          <w:rFonts w:ascii="Tahoma" w:hAnsi="Tahoma"/>
          <w:sz w:val="22"/>
          <w:szCs w:val="22"/>
          <w:lang w:val="en-GB"/>
        </w:rPr>
        <w:t>’</w:t>
      </w:r>
      <w:r w:rsidR="005B577A" w:rsidRPr="00702DEE">
        <w:rPr>
          <w:rFonts w:ascii="Tahoma" w:hAnsi="Tahoma"/>
          <w:sz w:val="22"/>
          <w:szCs w:val="22"/>
          <w:lang w:val="en-GB"/>
        </w:rPr>
        <w:t xml:space="preserve"> groups.</w:t>
      </w:r>
    </w:p>
    <w:p w14:paraId="7A1B6C89" w14:textId="7C61B818" w:rsidR="00702DEE" w:rsidRDefault="00702DEE" w:rsidP="008F6B55">
      <w:pPr>
        <w:pStyle w:val="BodyA"/>
        <w:numPr>
          <w:ilvl w:val="0"/>
          <w:numId w:val="23"/>
        </w:numPr>
        <w:spacing w:line="276" w:lineRule="auto"/>
        <w:jc w:val="both"/>
        <w:rPr>
          <w:rFonts w:ascii="Tahoma" w:hAnsi="Tahoma"/>
          <w:sz w:val="22"/>
          <w:szCs w:val="22"/>
          <w:lang w:val="en-GB"/>
        </w:rPr>
      </w:pPr>
      <w:r w:rsidRPr="00702DEE">
        <w:rPr>
          <w:rFonts w:ascii="Tahoma" w:hAnsi="Tahoma"/>
          <w:sz w:val="22"/>
          <w:szCs w:val="22"/>
          <w:lang w:val="en-GB"/>
        </w:rPr>
        <w:t xml:space="preserve">Provide advice </w:t>
      </w:r>
      <w:r w:rsidR="00114194">
        <w:rPr>
          <w:rFonts w:ascii="Tahoma" w:hAnsi="Tahoma"/>
          <w:sz w:val="22"/>
          <w:szCs w:val="22"/>
          <w:lang w:val="en-GB"/>
        </w:rPr>
        <w:t xml:space="preserve">by </w:t>
      </w:r>
      <w:r w:rsidR="00114194" w:rsidRPr="00702DEE">
        <w:rPr>
          <w:rFonts w:ascii="Tahoma" w:hAnsi="Tahoma"/>
          <w:sz w:val="22"/>
          <w:szCs w:val="22"/>
          <w:lang w:val="en-GB"/>
        </w:rPr>
        <w:t xml:space="preserve">speaking at in-person and on-line training events </w:t>
      </w:r>
      <w:r w:rsidRPr="00702DEE">
        <w:rPr>
          <w:rFonts w:ascii="Tahoma" w:hAnsi="Tahoma"/>
          <w:sz w:val="22"/>
          <w:szCs w:val="22"/>
          <w:lang w:val="en-GB"/>
        </w:rPr>
        <w:t xml:space="preserve">to incumbents, churchwardens and PCCs on </w:t>
      </w:r>
      <w:r w:rsidR="00114194">
        <w:rPr>
          <w:rFonts w:ascii="Tahoma" w:hAnsi="Tahoma"/>
          <w:sz w:val="22"/>
          <w:szCs w:val="22"/>
          <w:lang w:val="en-GB"/>
        </w:rPr>
        <w:t xml:space="preserve">relevant topics, including the importance of </w:t>
      </w:r>
      <w:r>
        <w:rPr>
          <w:rFonts w:ascii="Tahoma" w:hAnsi="Tahoma"/>
          <w:sz w:val="22"/>
          <w:szCs w:val="22"/>
          <w:lang w:val="en-GB"/>
        </w:rPr>
        <w:t>community engagement and diversified use of church buildings</w:t>
      </w:r>
      <w:r w:rsidRPr="00702DEE">
        <w:rPr>
          <w:rFonts w:ascii="Tahoma" w:hAnsi="Tahoma"/>
          <w:sz w:val="22"/>
          <w:szCs w:val="22"/>
          <w:lang w:val="en-GB"/>
        </w:rPr>
        <w:t xml:space="preserve">. </w:t>
      </w:r>
    </w:p>
    <w:p w14:paraId="47648056" w14:textId="1AE8B039" w:rsidR="00702DEE" w:rsidRDefault="00702DEE" w:rsidP="008F6B55">
      <w:pPr>
        <w:pStyle w:val="BodyA"/>
        <w:numPr>
          <w:ilvl w:val="0"/>
          <w:numId w:val="23"/>
        </w:numPr>
        <w:spacing w:line="276" w:lineRule="auto"/>
        <w:jc w:val="both"/>
        <w:rPr>
          <w:rFonts w:ascii="Tahoma" w:hAnsi="Tahoma"/>
          <w:sz w:val="22"/>
          <w:szCs w:val="22"/>
          <w:lang w:val="en-GB"/>
        </w:rPr>
      </w:pPr>
      <w:r>
        <w:rPr>
          <w:rFonts w:ascii="Tahoma" w:hAnsi="Tahoma"/>
          <w:sz w:val="22"/>
          <w:szCs w:val="22"/>
          <w:lang w:val="en-GB"/>
        </w:rPr>
        <w:t>Assist parishes with compiling Statements of Significance and Needs for faculty applications for development projects.</w:t>
      </w:r>
      <w:r w:rsidR="00114194">
        <w:rPr>
          <w:rFonts w:ascii="Tahoma" w:hAnsi="Tahoma"/>
          <w:sz w:val="22"/>
          <w:szCs w:val="22"/>
          <w:lang w:val="en-GB"/>
        </w:rPr>
        <w:t xml:space="preserve"> </w:t>
      </w:r>
    </w:p>
    <w:p w14:paraId="531182F1" w14:textId="77777777" w:rsidR="00702DEE" w:rsidRDefault="00702DEE" w:rsidP="008F6B55">
      <w:pPr>
        <w:pStyle w:val="BodyA"/>
        <w:spacing w:line="276" w:lineRule="auto"/>
        <w:jc w:val="both"/>
        <w:rPr>
          <w:rFonts w:ascii="Tahoma" w:hAnsi="Tahoma"/>
          <w:sz w:val="22"/>
          <w:szCs w:val="22"/>
          <w:lang w:val="en-GB"/>
        </w:rPr>
      </w:pPr>
    </w:p>
    <w:p w14:paraId="292AF649" w14:textId="703719D2" w:rsidR="00702DEE" w:rsidRPr="00702DEE" w:rsidRDefault="00702DEE" w:rsidP="008F6B55">
      <w:pPr>
        <w:pStyle w:val="BodyA"/>
        <w:spacing w:line="276" w:lineRule="auto"/>
        <w:jc w:val="both"/>
        <w:rPr>
          <w:rFonts w:ascii="Tahoma" w:hAnsi="Tahoma"/>
          <w:b/>
          <w:bCs/>
          <w:sz w:val="22"/>
          <w:szCs w:val="22"/>
          <w:lang w:val="en-GB"/>
        </w:rPr>
      </w:pPr>
      <w:r w:rsidRPr="00702DEE">
        <w:rPr>
          <w:rFonts w:ascii="Tahoma" w:hAnsi="Tahoma"/>
          <w:b/>
          <w:bCs/>
          <w:sz w:val="22"/>
          <w:szCs w:val="22"/>
          <w:lang w:val="en-GB"/>
        </w:rPr>
        <w:t>Fundraising</w:t>
      </w:r>
    </w:p>
    <w:p w14:paraId="37565C7E" w14:textId="77777777" w:rsidR="00702DEE" w:rsidRDefault="00702DEE" w:rsidP="008F6B55">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sidRPr="00702DEE">
        <w:rPr>
          <w:rFonts w:ascii="Tahoma" w:eastAsia="Arial Unicode MS" w:hAnsi="Tahoma" w:cs="Arial Unicode MS"/>
          <w:color w:val="000000"/>
          <w:sz w:val="22"/>
          <w:szCs w:val="22"/>
          <w:u w:color="000000"/>
          <w:bdr w:val="nil"/>
        </w:rPr>
        <w:t>Working with the Parish Giving Advisors, provide guidance to churches on fundraising for repair and development projects, including identifying potential funding sources, helping with preparing applications and carrying out project development.</w:t>
      </w:r>
    </w:p>
    <w:p w14:paraId="23C55784" w14:textId="57DBF7D8" w:rsidR="00AE4797" w:rsidRPr="00702DEE" w:rsidRDefault="00AE4797" w:rsidP="008F6B55">
      <w:pPr>
        <w:pStyle w:val="ListParagraph"/>
        <w:numPr>
          <w:ilvl w:val="0"/>
          <w:numId w:val="23"/>
        </w:numPr>
        <w:spacing w:line="276" w:lineRule="auto"/>
        <w:jc w:val="both"/>
        <w:rPr>
          <w:rFonts w:ascii="Tahoma" w:eastAsia="Arial Unicode MS" w:hAnsi="Tahoma" w:cs="Arial Unicode MS"/>
          <w:color w:val="000000"/>
          <w:sz w:val="22"/>
          <w:szCs w:val="22"/>
          <w:u w:color="000000"/>
          <w:bdr w:val="nil"/>
        </w:rPr>
      </w:pPr>
      <w:r>
        <w:rPr>
          <w:rFonts w:ascii="Tahoma" w:eastAsia="Arial Unicode MS" w:hAnsi="Tahoma" w:cs="Arial Unicode MS"/>
          <w:color w:val="000000"/>
          <w:sz w:val="22"/>
          <w:szCs w:val="22"/>
          <w:u w:color="000000"/>
          <w:bdr w:val="nil"/>
        </w:rPr>
        <w:t>Attend the quarterly meetings of the grants committee of the Suffolk Historic Churches Trust at Haughley Park Barn.</w:t>
      </w:r>
    </w:p>
    <w:p w14:paraId="4EA6C481" w14:textId="00594896" w:rsidR="005B577A" w:rsidRDefault="005B577A" w:rsidP="00553E85">
      <w:pPr>
        <w:pStyle w:val="BodyA"/>
        <w:numPr>
          <w:ilvl w:val="0"/>
          <w:numId w:val="23"/>
        </w:numPr>
        <w:spacing w:line="276" w:lineRule="auto"/>
        <w:jc w:val="both"/>
        <w:rPr>
          <w:rFonts w:ascii="Tahoma" w:hAnsi="Tahoma"/>
          <w:sz w:val="22"/>
          <w:szCs w:val="22"/>
          <w:lang w:val="en-GB"/>
        </w:rPr>
      </w:pPr>
      <w:r w:rsidRPr="000F48A5">
        <w:rPr>
          <w:rFonts w:ascii="Tahoma" w:hAnsi="Tahoma"/>
          <w:sz w:val="22"/>
          <w:szCs w:val="22"/>
          <w:lang w:val="en-GB"/>
        </w:rPr>
        <w:t xml:space="preserve">Administer a grants fund for minor repairs and improvements. </w:t>
      </w:r>
    </w:p>
    <w:p w14:paraId="185617DB" w14:textId="77777777" w:rsidR="000F48A5" w:rsidRPr="000F48A5" w:rsidRDefault="000F48A5" w:rsidP="000F48A5">
      <w:pPr>
        <w:pStyle w:val="BodyA"/>
        <w:spacing w:line="276" w:lineRule="auto"/>
        <w:ind w:left="720"/>
        <w:jc w:val="both"/>
        <w:rPr>
          <w:rFonts w:ascii="Tahoma" w:hAnsi="Tahoma"/>
          <w:sz w:val="22"/>
          <w:szCs w:val="22"/>
          <w:lang w:val="en-GB"/>
        </w:rPr>
      </w:pPr>
    </w:p>
    <w:p w14:paraId="5D15A5FC" w14:textId="3D219F57" w:rsidR="008F6B55" w:rsidRDefault="008F6B55" w:rsidP="008F6B55">
      <w:pPr>
        <w:pStyle w:val="BodyA"/>
        <w:spacing w:line="276" w:lineRule="auto"/>
        <w:jc w:val="both"/>
        <w:rPr>
          <w:rFonts w:ascii="Tahoma" w:hAnsi="Tahoma"/>
          <w:sz w:val="22"/>
          <w:szCs w:val="22"/>
          <w:lang w:val="en-GB"/>
        </w:rPr>
      </w:pPr>
      <w:r>
        <w:rPr>
          <w:rFonts w:ascii="Tahoma" w:hAnsi="Tahoma"/>
          <w:sz w:val="22"/>
          <w:szCs w:val="22"/>
          <w:lang w:val="en-GB"/>
        </w:rPr>
        <w:t>The role will involve desk-based work in the Diocesan offices and regular catch-ups will be held there with the DAC Secretary and Archdeacons to provide guidance and discuss progress, although home working will be possible in due course. It is envisaged that the role will involve a high degree of independent working, including frequent travel around the diocese and, on occasions, outside it. In time the successful candidate will be expected to be master of his/her own diary, taking the initiative in organising meetings with PCC officers, architects, stakeholder organisations and so on. By nature, the role will be unpredictable and the routine will change from week to week.</w:t>
      </w:r>
    </w:p>
    <w:p w14:paraId="4256D3D8" w14:textId="77777777" w:rsidR="00E64C04" w:rsidRDefault="00E64C04" w:rsidP="008F6B55">
      <w:pPr>
        <w:pStyle w:val="BodyA"/>
        <w:spacing w:line="276" w:lineRule="auto"/>
        <w:jc w:val="both"/>
        <w:rPr>
          <w:rFonts w:ascii="Tahoma" w:hAnsi="Tahoma"/>
          <w:sz w:val="22"/>
          <w:szCs w:val="22"/>
          <w:lang w:val="en-GB"/>
        </w:rPr>
      </w:pPr>
    </w:p>
    <w:p w14:paraId="0D2D2BA6" w14:textId="77777777" w:rsidR="00E64C04" w:rsidRPr="00702DEE" w:rsidRDefault="00E64C04" w:rsidP="00E64C04">
      <w:pPr>
        <w:pStyle w:val="BodyA"/>
        <w:spacing w:line="276" w:lineRule="auto"/>
        <w:jc w:val="both"/>
        <w:rPr>
          <w:rFonts w:ascii="Tahoma" w:hAnsi="Tahoma"/>
          <w:sz w:val="22"/>
          <w:szCs w:val="22"/>
          <w:lang w:val="en-GB"/>
        </w:rPr>
      </w:pPr>
      <w:r>
        <w:rPr>
          <w:rFonts w:ascii="Tahoma" w:hAnsi="Tahoma"/>
          <w:sz w:val="22"/>
          <w:szCs w:val="22"/>
          <w:lang w:val="en-GB"/>
        </w:rPr>
        <w:t xml:space="preserve">Please note that this list of responsibilities is not exhaustive and may be subject to change. From time to time, the postholder may be required to take on other duties of a similar nature. </w:t>
      </w:r>
      <w:r w:rsidRPr="00E64C04">
        <w:rPr>
          <w:rFonts w:ascii="Tahoma" w:hAnsi="Tahoma"/>
          <w:sz w:val="22"/>
          <w:szCs w:val="22"/>
          <w:lang w:val="en-GB"/>
        </w:rPr>
        <w:t>It is the practice of the DBF via the line manager to review and amend job descriptions annually, in consultation with the post-holder.</w:t>
      </w:r>
    </w:p>
    <w:p w14:paraId="4B72C645" w14:textId="77777777" w:rsidR="00E64C04" w:rsidRDefault="00E64C04" w:rsidP="008F6B55">
      <w:pPr>
        <w:pStyle w:val="BodyA"/>
        <w:spacing w:line="276" w:lineRule="auto"/>
        <w:jc w:val="both"/>
        <w:rPr>
          <w:rFonts w:ascii="Tahoma" w:hAnsi="Tahoma"/>
          <w:sz w:val="22"/>
          <w:szCs w:val="22"/>
          <w:lang w:val="en-GB"/>
        </w:rPr>
      </w:pPr>
    </w:p>
    <w:p w14:paraId="2D5DA541" w14:textId="0080CFB6" w:rsidR="00973212" w:rsidRPr="00702DEE" w:rsidRDefault="00973212" w:rsidP="00ED1774">
      <w:pPr>
        <w:spacing w:line="276" w:lineRule="auto"/>
        <w:rPr>
          <w:rFonts w:ascii="Tahoma" w:hAnsi="Tahoma" w:cs="Tahoma"/>
          <w:b/>
          <w:bCs/>
          <w:sz w:val="22"/>
          <w:szCs w:val="22"/>
        </w:rPr>
      </w:pPr>
      <w:r w:rsidRPr="00702DEE">
        <w:rPr>
          <w:rFonts w:ascii="Tahoma" w:hAnsi="Tahoma" w:cs="Tahoma"/>
          <w:b/>
          <w:bCs/>
          <w:sz w:val="22"/>
          <w:szCs w:val="22"/>
        </w:rPr>
        <w:br w:type="page"/>
      </w:r>
    </w:p>
    <w:p w14:paraId="371284A2" w14:textId="77777777" w:rsidR="00ED1774" w:rsidRPr="00ED1774" w:rsidRDefault="00ED1774" w:rsidP="00ED1774">
      <w:pPr>
        <w:spacing w:line="276" w:lineRule="auto"/>
        <w:rPr>
          <w:rFonts w:ascii="Arial" w:eastAsia="Arial Unicode MS" w:hAnsi="Arial" w:cs="Arial"/>
          <w:b/>
          <w:bCs/>
          <w:color w:val="000000"/>
          <w:sz w:val="22"/>
          <w:szCs w:val="22"/>
          <w:u w:color="000000"/>
          <w:lang w:val="de-DE"/>
        </w:rPr>
      </w:pPr>
      <w:r w:rsidRPr="00ED1774">
        <w:rPr>
          <w:rFonts w:ascii="Arial" w:eastAsia="Arial Unicode MS" w:hAnsi="Arial" w:cs="Arial"/>
          <w:b/>
          <w:bCs/>
          <w:color w:val="000000"/>
          <w:sz w:val="22"/>
          <w:szCs w:val="22"/>
          <w:u w:color="000000"/>
          <w:lang w:val="de-DE"/>
        </w:rPr>
        <w:t>PERSON SPECIFICATION</w:t>
      </w:r>
    </w:p>
    <w:p w14:paraId="5C770434" w14:textId="77777777" w:rsidR="00ED1774" w:rsidRPr="00ED1774" w:rsidRDefault="00ED1774" w:rsidP="00ED1774">
      <w:pPr>
        <w:spacing w:line="276" w:lineRule="auto"/>
        <w:rPr>
          <w:rFonts w:ascii="Arial" w:hAnsi="Arial" w:cs="Arial"/>
          <w:b/>
          <w:bCs/>
          <w:color w:val="000000"/>
          <w:sz w:val="22"/>
          <w:szCs w:val="22"/>
          <w:u w:color="000000"/>
          <w:lang w:val="de-DE"/>
        </w:rPr>
      </w:pPr>
    </w:p>
    <w:p w14:paraId="5CE9386C" w14:textId="77777777" w:rsidR="00ED1774" w:rsidRPr="00ED1774" w:rsidRDefault="00ED1774" w:rsidP="00ED1774">
      <w:pPr>
        <w:spacing w:line="276" w:lineRule="auto"/>
        <w:rPr>
          <w:rFonts w:ascii="Arial" w:hAnsi="Arial" w:cs="Arial"/>
          <w:color w:val="000000"/>
          <w:sz w:val="22"/>
          <w:szCs w:val="22"/>
          <w:u w:color="000000"/>
          <w:lang w:val="en-US"/>
        </w:rPr>
      </w:pPr>
    </w:p>
    <w:tbl>
      <w:tblPr>
        <w:tblStyle w:val="TableGrid"/>
        <w:tblW w:w="0" w:type="auto"/>
        <w:tblLook w:val="04A0" w:firstRow="1" w:lastRow="0" w:firstColumn="1" w:lastColumn="0" w:noHBand="0" w:noVBand="1"/>
      </w:tblPr>
      <w:tblGrid>
        <w:gridCol w:w="4513"/>
        <w:gridCol w:w="4503"/>
      </w:tblGrid>
      <w:tr w:rsidR="00ED1774" w:rsidRPr="00ED1774" w14:paraId="5B465505" w14:textId="77777777" w:rsidTr="005F72F4">
        <w:tc>
          <w:tcPr>
            <w:tcW w:w="4513" w:type="dxa"/>
          </w:tcPr>
          <w:p w14:paraId="7A2678E6" w14:textId="77777777" w:rsidR="00ED1774" w:rsidRPr="00ED1774" w:rsidRDefault="00ED1774" w:rsidP="000F48A5">
            <w:pPr>
              <w:spacing w:after="240" w:line="276" w:lineRule="auto"/>
              <w:jc w:val="center"/>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ESSENTIAL</w:t>
            </w:r>
          </w:p>
        </w:tc>
        <w:tc>
          <w:tcPr>
            <w:tcW w:w="4503" w:type="dxa"/>
          </w:tcPr>
          <w:p w14:paraId="30F8FE73" w14:textId="77777777" w:rsidR="00ED1774" w:rsidRPr="00ED1774" w:rsidRDefault="00ED1774" w:rsidP="000F48A5">
            <w:pPr>
              <w:spacing w:after="240" w:line="276" w:lineRule="auto"/>
              <w:jc w:val="center"/>
              <w:rPr>
                <w:rFonts w:ascii="Arial" w:eastAsia="Arial Unicode MS" w:hAnsi="Arial" w:cs="Arial"/>
                <w:b/>
                <w:color w:val="000000"/>
                <w:u w:color="000000"/>
                <w:lang w:val="en-US"/>
              </w:rPr>
            </w:pPr>
            <w:r w:rsidRPr="00ED1774">
              <w:rPr>
                <w:rFonts w:ascii="Arial" w:eastAsia="Arial Unicode MS" w:hAnsi="Arial" w:cs="Arial"/>
                <w:b/>
                <w:color w:val="000000"/>
                <w:u w:color="000000"/>
                <w:lang w:val="en-US"/>
              </w:rPr>
              <w:t>DESIRABLE</w:t>
            </w:r>
          </w:p>
        </w:tc>
      </w:tr>
      <w:tr w:rsidR="00ED1774" w:rsidRPr="00ED1774" w14:paraId="4813BD6E" w14:textId="77777777" w:rsidTr="00C83F78">
        <w:tc>
          <w:tcPr>
            <w:tcW w:w="9016" w:type="dxa"/>
            <w:gridSpan w:val="2"/>
          </w:tcPr>
          <w:p w14:paraId="17AFA32D" w14:textId="339AA41E" w:rsidR="00ED1774" w:rsidRPr="00ED1774" w:rsidRDefault="00ED1774" w:rsidP="000F48A5">
            <w:pPr>
              <w:spacing w:after="240" w:line="276" w:lineRule="auto"/>
              <w:jc w:val="center"/>
              <w:rPr>
                <w:rFonts w:ascii="Arial" w:eastAsia="Arial Unicode MS" w:hAnsi="Arial" w:cs="Arial"/>
                <w:b/>
                <w:color w:val="000000"/>
                <w:u w:color="000000"/>
                <w:lang w:val="en-US"/>
              </w:rPr>
            </w:pPr>
            <w:r>
              <w:rPr>
                <w:rFonts w:ascii="Arial" w:eastAsia="Arial Unicode MS" w:hAnsi="Arial" w:cs="Arial"/>
                <w:b/>
                <w:color w:val="000000"/>
                <w:u w:color="000000"/>
                <w:lang w:val="en-US"/>
              </w:rPr>
              <w:t>Education</w:t>
            </w:r>
            <w:r w:rsidR="00EA2518">
              <w:rPr>
                <w:rFonts w:ascii="Arial" w:eastAsia="Arial Unicode MS" w:hAnsi="Arial" w:cs="Arial"/>
                <w:b/>
                <w:color w:val="000000"/>
                <w:u w:color="000000"/>
                <w:lang w:val="en-US"/>
              </w:rPr>
              <w:t xml:space="preserve"> and professional qualifications</w:t>
            </w:r>
          </w:p>
        </w:tc>
      </w:tr>
      <w:tr w:rsidR="00ED1774" w:rsidRPr="00ED1774" w14:paraId="1FD0F37D" w14:textId="77777777" w:rsidTr="005F72F4">
        <w:tc>
          <w:tcPr>
            <w:tcW w:w="4513" w:type="dxa"/>
          </w:tcPr>
          <w:p w14:paraId="2F57877C" w14:textId="1D83AFF4" w:rsidR="00ED1774" w:rsidRPr="00ED1774" w:rsidRDefault="00ED1774" w:rsidP="00ED1774">
            <w:pPr>
              <w:pStyle w:val="ListParagraph"/>
              <w:numPr>
                <w:ilvl w:val="0"/>
                <w:numId w:val="35"/>
              </w:numPr>
              <w:autoSpaceDE w:val="0"/>
              <w:autoSpaceDN w:val="0"/>
              <w:adjustRightInd w:val="0"/>
              <w:spacing w:line="276" w:lineRule="auto"/>
              <w:rPr>
                <w:rFonts w:ascii="Arial" w:hAnsi="Arial" w:cs="Arial"/>
              </w:rPr>
            </w:pPr>
            <w:r>
              <w:rPr>
                <w:rFonts w:ascii="Arial" w:hAnsi="Arial" w:cs="Arial"/>
              </w:rPr>
              <w:t xml:space="preserve">Undergraduate degree in history </w:t>
            </w:r>
            <w:r w:rsidR="00EA2518">
              <w:rPr>
                <w:rFonts w:ascii="Arial" w:hAnsi="Arial" w:cs="Arial"/>
              </w:rPr>
              <w:t>/</w:t>
            </w:r>
            <w:r w:rsidR="000F48A5">
              <w:rPr>
                <w:rFonts w:ascii="Arial" w:hAnsi="Arial" w:cs="Arial"/>
              </w:rPr>
              <w:t xml:space="preserve"> </w:t>
            </w:r>
            <w:r>
              <w:rPr>
                <w:rFonts w:ascii="Arial" w:hAnsi="Arial" w:cs="Arial"/>
              </w:rPr>
              <w:t>history</w:t>
            </w:r>
            <w:r w:rsidR="000F48A5">
              <w:rPr>
                <w:rFonts w:ascii="Arial" w:hAnsi="Arial" w:cs="Arial"/>
              </w:rPr>
              <w:t xml:space="preserve"> of art and architecture</w:t>
            </w:r>
            <w:r w:rsidR="00EA2518">
              <w:rPr>
                <w:rFonts w:ascii="Arial" w:hAnsi="Arial" w:cs="Arial"/>
              </w:rPr>
              <w:t>/</w:t>
            </w:r>
            <w:r w:rsidR="00EA2518" w:rsidRPr="00EA2518">
              <w:rPr>
                <w:rFonts w:ascii="Arial" w:hAnsi="Arial" w:cs="Arial"/>
              </w:rPr>
              <w:t>archaeology</w:t>
            </w:r>
          </w:p>
        </w:tc>
        <w:tc>
          <w:tcPr>
            <w:tcW w:w="4503" w:type="dxa"/>
          </w:tcPr>
          <w:p w14:paraId="0CE598C7" w14:textId="77777777" w:rsidR="00ED1774" w:rsidRDefault="00ED1774" w:rsidP="00ED1774">
            <w:pPr>
              <w:pStyle w:val="ListParagraph"/>
              <w:numPr>
                <w:ilvl w:val="0"/>
                <w:numId w:val="35"/>
              </w:numPr>
              <w:autoSpaceDE w:val="0"/>
              <w:autoSpaceDN w:val="0"/>
              <w:adjustRightInd w:val="0"/>
              <w:spacing w:line="276" w:lineRule="auto"/>
              <w:rPr>
                <w:rFonts w:ascii="Arial" w:hAnsi="Arial" w:cs="Arial"/>
              </w:rPr>
            </w:pPr>
            <w:r>
              <w:rPr>
                <w:rFonts w:ascii="Arial" w:hAnsi="Arial" w:cs="Arial"/>
              </w:rPr>
              <w:t>Master’s degree in conservation or related discipline</w:t>
            </w:r>
            <w:r w:rsidR="00EA2518">
              <w:rPr>
                <w:rFonts w:ascii="Arial" w:hAnsi="Arial" w:cs="Arial"/>
              </w:rPr>
              <w:t xml:space="preserve"> (e.g. heritage management)</w:t>
            </w:r>
          </w:p>
          <w:p w14:paraId="4BF56282" w14:textId="474C3C9A" w:rsidR="00EA2518" w:rsidRPr="00ED1774" w:rsidRDefault="000F48A5" w:rsidP="00ED1774">
            <w:pPr>
              <w:pStyle w:val="ListParagraph"/>
              <w:numPr>
                <w:ilvl w:val="0"/>
                <w:numId w:val="35"/>
              </w:numPr>
              <w:autoSpaceDE w:val="0"/>
              <w:autoSpaceDN w:val="0"/>
              <w:adjustRightInd w:val="0"/>
              <w:spacing w:line="276" w:lineRule="auto"/>
              <w:rPr>
                <w:rFonts w:ascii="Arial" w:hAnsi="Arial" w:cs="Arial"/>
              </w:rPr>
            </w:pPr>
            <w:r>
              <w:rPr>
                <w:rFonts w:ascii="Arial" w:hAnsi="Arial" w:cs="Arial"/>
              </w:rPr>
              <w:t>M</w:t>
            </w:r>
            <w:r w:rsidR="00EA2518">
              <w:rPr>
                <w:rFonts w:ascii="Arial" w:hAnsi="Arial" w:cs="Arial"/>
              </w:rPr>
              <w:t xml:space="preserve">embership of </w:t>
            </w:r>
            <w:r w:rsidR="00E64C04">
              <w:rPr>
                <w:rFonts w:ascii="Arial" w:hAnsi="Arial" w:cs="Arial"/>
              </w:rPr>
              <w:t xml:space="preserve">relevant professional body (e.g. </w:t>
            </w:r>
            <w:r w:rsidR="00EA2518">
              <w:rPr>
                <w:rFonts w:ascii="Arial" w:hAnsi="Arial" w:cs="Arial"/>
              </w:rPr>
              <w:t>IHBC</w:t>
            </w:r>
            <w:r w:rsidR="00E64C04">
              <w:rPr>
                <w:rFonts w:ascii="Arial" w:hAnsi="Arial" w:cs="Arial"/>
              </w:rPr>
              <w:t>)</w:t>
            </w:r>
          </w:p>
        </w:tc>
      </w:tr>
      <w:tr w:rsidR="00ED1774" w:rsidRPr="00ED1774" w14:paraId="7A63BB8C" w14:textId="77777777" w:rsidTr="005F72F4">
        <w:tc>
          <w:tcPr>
            <w:tcW w:w="9016" w:type="dxa"/>
            <w:gridSpan w:val="2"/>
          </w:tcPr>
          <w:p w14:paraId="34389974" w14:textId="77777777" w:rsidR="00ED1774" w:rsidRPr="00ED1774" w:rsidRDefault="00ED1774" w:rsidP="000F48A5">
            <w:pPr>
              <w:spacing w:after="240" w:line="276" w:lineRule="auto"/>
              <w:jc w:val="center"/>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Knowledge and Experience</w:t>
            </w:r>
          </w:p>
        </w:tc>
      </w:tr>
      <w:tr w:rsidR="00ED1774" w:rsidRPr="00ED1774" w14:paraId="4E96B495" w14:textId="77777777" w:rsidTr="005F72F4">
        <w:tc>
          <w:tcPr>
            <w:tcW w:w="4513" w:type="dxa"/>
          </w:tcPr>
          <w:p w14:paraId="3981595E" w14:textId="57E5715A" w:rsidR="00EA2518" w:rsidRDefault="00EA2518" w:rsidP="00ED1774">
            <w:pPr>
              <w:pStyle w:val="ListParagraph"/>
              <w:numPr>
                <w:ilvl w:val="0"/>
                <w:numId w:val="35"/>
              </w:numPr>
              <w:spacing w:line="276" w:lineRule="auto"/>
              <w:jc w:val="both"/>
              <w:rPr>
                <w:rFonts w:ascii="Arial" w:hAnsi="Arial" w:cs="Arial"/>
              </w:rPr>
            </w:pPr>
            <w:r>
              <w:rPr>
                <w:rFonts w:ascii="Arial" w:hAnsi="Arial" w:cs="Arial"/>
              </w:rPr>
              <w:t>Proven track record of repair and development projects involving listed buildings</w:t>
            </w:r>
            <w:r w:rsidR="000F48A5">
              <w:rPr>
                <w:rFonts w:ascii="Arial" w:hAnsi="Arial" w:cs="Arial"/>
              </w:rPr>
              <w:t>.</w:t>
            </w:r>
          </w:p>
          <w:p w14:paraId="57BD6123" w14:textId="183A6A21" w:rsidR="00E64C04" w:rsidRDefault="00E64C04" w:rsidP="00ED1774">
            <w:pPr>
              <w:pStyle w:val="ListParagraph"/>
              <w:numPr>
                <w:ilvl w:val="0"/>
                <w:numId w:val="35"/>
              </w:numPr>
              <w:spacing w:line="276" w:lineRule="auto"/>
              <w:jc w:val="both"/>
              <w:rPr>
                <w:rFonts w:ascii="Arial" w:hAnsi="Arial" w:cs="Arial"/>
              </w:rPr>
            </w:pPr>
            <w:r w:rsidRPr="00E64C04">
              <w:rPr>
                <w:rFonts w:ascii="Arial" w:hAnsi="Arial" w:cs="Arial"/>
              </w:rPr>
              <w:t xml:space="preserve">Experience of devising plans for addressing the repair </w:t>
            </w:r>
            <w:r w:rsidR="000F48A5">
              <w:rPr>
                <w:rFonts w:ascii="Arial" w:hAnsi="Arial" w:cs="Arial"/>
              </w:rPr>
              <w:t>and</w:t>
            </w:r>
            <w:r w:rsidRPr="00E64C04">
              <w:rPr>
                <w:rFonts w:ascii="Arial" w:hAnsi="Arial" w:cs="Arial"/>
              </w:rPr>
              <w:t xml:space="preserve"> maintenance priorities identified by condition surveys</w:t>
            </w:r>
            <w:r w:rsidR="000F48A5">
              <w:rPr>
                <w:rFonts w:ascii="Arial" w:hAnsi="Arial" w:cs="Arial"/>
              </w:rPr>
              <w:t>.</w:t>
            </w:r>
          </w:p>
          <w:p w14:paraId="22346EB3" w14:textId="14064510" w:rsidR="00EA2518" w:rsidRPr="00EA2518" w:rsidRDefault="00EA2518" w:rsidP="00ED1774">
            <w:pPr>
              <w:pStyle w:val="ListParagraph"/>
              <w:numPr>
                <w:ilvl w:val="0"/>
                <w:numId w:val="35"/>
              </w:numPr>
              <w:spacing w:line="276" w:lineRule="auto"/>
              <w:jc w:val="both"/>
              <w:rPr>
                <w:rFonts w:ascii="Arial" w:hAnsi="Arial" w:cs="Arial"/>
              </w:rPr>
            </w:pPr>
            <w:r>
              <w:rPr>
                <w:rFonts w:ascii="Arial" w:hAnsi="Arial" w:cs="Arial"/>
                <w:color w:val="000000"/>
              </w:rPr>
              <w:t>Able to read and interpret technical drawings, specifications and schedules of work</w:t>
            </w:r>
            <w:r w:rsidR="000F48A5">
              <w:rPr>
                <w:rFonts w:ascii="Arial" w:hAnsi="Arial" w:cs="Arial"/>
                <w:color w:val="000000"/>
              </w:rPr>
              <w:t>.</w:t>
            </w:r>
          </w:p>
          <w:p w14:paraId="5DFF7457" w14:textId="4F943ED1" w:rsidR="00EA2518" w:rsidRDefault="00EA2518" w:rsidP="00ED1774">
            <w:pPr>
              <w:pStyle w:val="ListParagraph"/>
              <w:numPr>
                <w:ilvl w:val="0"/>
                <w:numId w:val="35"/>
              </w:numPr>
              <w:spacing w:line="276" w:lineRule="auto"/>
              <w:jc w:val="both"/>
              <w:rPr>
                <w:rFonts w:ascii="Arial" w:hAnsi="Arial" w:cs="Arial"/>
              </w:rPr>
            </w:pPr>
            <w:r>
              <w:rPr>
                <w:rFonts w:ascii="Arial" w:hAnsi="Arial" w:cs="Arial"/>
              </w:rPr>
              <w:t>Successful track record of working with grant-giving organisations</w:t>
            </w:r>
            <w:r w:rsidR="000F48A5">
              <w:rPr>
                <w:rFonts w:ascii="Arial" w:hAnsi="Arial" w:cs="Arial"/>
              </w:rPr>
              <w:t>.</w:t>
            </w:r>
          </w:p>
          <w:p w14:paraId="30E38961" w14:textId="053AC720" w:rsidR="00EA2518" w:rsidRDefault="00EA2518" w:rsidP="00ED1774">
            <w:pPr>
              <w:pStyle w:val="ListParagraph"/>
              <w:numPr>
                <w:ilvl w:val="0"/>
                <w:numId w:val="35"/>
              </w:numPr>
              <w:spacing w:line="276" w:lineRule="auto"/>
              <w:jc w:val="both"/>
              <w:rPr>
                <w:rFonts w:ascii="Arial" w:hAnsi="Arial" w:cs="Arial"/>
              </w:rPr>
            </w:pPr>
            <w:r>
              <w:rPr>
                <w:rFonts w:ascii="Arial" w:hAnsi="Arial" w:cs="Arial"/>
              </w:rPr>
              <w:t xml:space="preserve">Experience of providing </w:t>
            </w:r>
            <w:r w:rsidR="00E64C04">
              <w:rPr>
                <w:rFonts w:ascii="Arial" w:hAnsi="Arial" w:cs="Arial"/>
              </w:rPr>
              <w:t>in-person training</w:t>
            </w:r>
            <w:r>
              <w:rPr>
                <w:rFonts w:ascii="Arial" w:hAnsi="Arial" w:cs="Arial"/>
              </w:rPr>
              <w:t xml:space="preserve"> and written advice to volunteer and community groups</w:t>
            </w:r>
            <w:r w:rsidR="000F48A5">
              <w:rPr>
                <w:rFonts w:ascii="Arial" w:hAnsi="Arial" w:cs="Arial"/>
              </w:rPr>
              <w:t>.</w:t>
            </w:r>
          </w:p>
          <w:p w14:paraId="3F17A438" w14:textId="3AF5B905" w:rsidR="00E64C04" w:rsidRPr="00ED1774" w:rsidRDefault="00E64C04" w:rsidP="00ED1774">
            <w:pPr>
              <w:pStyle w:val="ListParagraph"/>
              <w:numPr>
                <w:ilvl w:val="0"/>
                <w:numId w:val="35"/>
              </w:numPr>
              <w:spacing w:line="276" w:lineRule="auto"/>
              <w:jc w:val="both"/>
              <w:rPr>
                <w:rFonts w:ascii="Arial" w:hAnsi="Arial" w:cs="Arial"/>
              </w:rPr>
            </w:pPr>
            <w:r>
              <w:rPr>
                <w:rFonts w:ascii="Arial" w:hAnsi="Arial" w:cs="Arial"/>
              </w:rPr>
              <w:t>Experience of managing volunteer-led projects</w:t>
            </w:r>
            <w:r w:rsidR="000F48A5">
              <w:rPr>
                <w:rFonts w:ascii="Arial" w:hAnsi="Arial" w:cs="Arial"/>
              </w:rPr>
              <w:t>.</w:t>
            </w:r>
          </w:p>
        </w:tc>
        <w:tc>
          <w:tcPr>
            <w:tcW w:w="4503" w:type="dxa"/>
          </w:tcPr>
          <w:p w14:paraId="0903CE84" w14:textId="77777777" w:rsidR="00ED1774" w:rsidRPr="00ED1774" w:rsidRDefault="00ED1774" w:rsidP="00EA2518">
            <w:pPr>
              <w:numPr>
                <w:ilvl w:val="0"/>
                <w:numId w:val="31"/>
              </w:numPr>
              <w:autoSpaceDE w:val="0"/>
              <w:autoSpaceDN w:val="0"/>
              <w:adjustRightInd w:val="0"/>
              <w:spacing w:line="276" w:lineRule="auto"/>
              <w:rPr>
                <w:rFonts w:ascii="Arial" w:hAnsi="Arial" w:cs="Arial"/>
                <w:color w:val="000000"/>
              </w:rPr>
            </w:pPr>
            <w:r w:rsidRPr="00ED1774">
              <w:rPr>
                <w:rFonts w:ascii="Arial" w:hAnsi="Arial" w:cs="Arial"/>
                <w:color w:val="000000"/>
              </w:rPr>
              <w:t xml:space="preserve">An understanding of the Church of England’s legal and governance processes, including the faculty system </w:t>
            </w:r>
          </w:p>
          <w:p w14:paraId="72164D15" w14:textId="7FC7B69A" w:rsidR="00ED1774" w:rsidRDefault="00ED1774" w:rsidP="00EA2518">
            <w:pPr>
              <w:numPr>
                <w:ilvl w:val="0"/>
                <w:numId w:val="31"/>
              </w:numPr>
              <w:autoSpaceDE w:val="0"/>
              <w:autoSpaceDN w:val="0"/>
              <w:adjustRightInd w:val="0"/>
              <w:spacing w:line="276" w:lineRule="auto"/>
              <w:rPr>
                <w:rFonts w:ascii="Arial" w:hAnsi="Arial" w:cs="Arial"/>
                <w:color w:val="000000"/>
              </w:rPr>
            </w:pPr>
            <w:r w:rsidRPr="00ED1774">
              <w:rPr>
                <w:rFonts w:ascii="Arial" w:hAnsi="Arial" w:cs="Arial"/>
                <w:color w:val="000000"/>
              </w:rPr>
              <w:t>Knowledge of secular planning system</w:t>
            </w:r>
          </w:p>
          <w:p w14:paraId="12D90B6B" w14:textId="77777777" w:rsidR="00EA2518" w:rsidRDefault="00EA2518" w:rsidP="00EA2518">
            <w:pPr>
              <w:pStyle w:val="ListParagraph"/>
              <w:numPr>
                <w:ilvl w:val="0"/>
                <w:numId w:val="31"/>
              </w:numPr>
              <w:spacing w:line="276" w:lineRule="auto"/>
              <w:jc w:val="both"/>
              <w:rPr>
                <w:rFonts w:ascii="Arial" w:hAnsi="Arial" w:cs="Arial"/>
              </w:rPr>
            </w:pPr>
            <w:r w:rsidRPr="00ED1774">
              <w:rPr>
                <w:rFonts w:ascii="Arial" w:hAnsi="Arial" w:cs="Arial"/>
              </w:rPr>
              <w:t>Familiarity with the county</w:t>
            </w:r>
          </w:p>
          <w:p w14:paraId="5AF20C91" w14:textId="42BC23B2" w:rsidR="00EA2518" w:rsidRDefault="00E64C04" w:rsidP="00EA2518">
            <w:pPr>
              <w:numPr>
                <w:ilvl w:val="0"/>
                <w:numId w:val="31"/>
              </w:numPr>
              <w:autoSpaceDE w:val="0"/>
              <w:autoSpaceDN w:val="0"/>
              <w:adjustRightInd w:val="0"/>
              <w:spacing w:line="276" w:lineRule="auto"/>
              <w:rPr>
                <w:rFonts w:ascii="Arial" w:hAnsi="Arial" w:cs="Arial"/>
                <w:color w:val="000000"/>
              </w:rPr>
            </w:pPr>
            <w:r w:rsidRPr="00E64C04">
              <w:rPr>
                <w:rFonts w:ascii="Arial" w:hAnsi="Arial" w:cs="Arial"/>
                <w:color w:val="000000"/>
              </w:rPr>
              <w:t xml:space="preserve">Prior involvement in developing community </w:t>
            </w:r>
            <w:r w:rsidR="000F48A5">
              <w:rPr>
                <w:rFonts w:ascii="Arial" w:hAnsi="Arial" w:cs="Arial"/>
                <w:color w:val="000000"/>
              </w:rPr>
              <w:t>projects</w:t>
            </w:r>
            <w:r w:rsidRPr="00E64C04">
              <w:rPr>
                <w:rFonts w:ascii="Arial" w:hAnsi="Arial" w:cs="Arial"/>
                <w:color w:val="000000"/>
              </w:rPr>
              <w:t xml:space="preserve"> </w:t>
            </w:r>
            <w:r w:rsidR="000F48A5">
              <w:rPr>
                <w:rFonts w:ascii="Arial" w:hAnsi="Arial" w:cs="Arial"/>
                <w:color w:val="000000"/>
              </w:rPr>
              <w:t>at</w:t>
            </w:r>
            <w:r w:rsidRPr="00E64C04">
              <w:rPr>
                <w:rFonts w:ascii="Arial" w:hAnsi="Arial" w:cs="Arial"/>
                <w:color w:val="000000"/>
              </w:rPr>
              <w:t xml:space="preserve"> places of worship.</w:t>
            </w:r>
          </w:p>
          <w:p w14:paraId="513A2C72" w14:textId="793D191F" w:rsidR="00E64C04" w:rsidRPr="00ED1774" w:rsidRDefault="00E64C04" w:rsidP="00E64C04">
            <w:pPr>
              <w:numPr>
                <w:ilvl w:val="0"/>
                <w:numId w:val="31"/>
              </w:numPr>
              <w:autoSpaceDE w:val="0"/>
              <w:autoSpaceDN w:val="0"/>
              <w:adjustRightInd w:val="0"/>
              <w:spacing w:line="276" w:lineRule="auto"/>
              <w:rPr>
                <w:rFonts w:ascii="Arial" w:hAnsi="Arial" w:cs="Arial"/>
                <w:color w:val="000000"/>
              </w:rPr>
            </w:pPr>
            <w:r>
              <w:rPr>
                <w:rFonts w:ascii="Arial" w:hAnsi="Arial" w:cs="Arial"/>
                <w:color w:val="000000"/>
              </w:rPr>
              <w:t>K</w:t>
            </w:r>
            <w:r w:rsidRPr="00E64C04">
              <w:rPr>
                <w:rFonts w:ascii="Arial" w:hAnsi="Arial" w:cs="Arial"/>
                <w:color w:val="000000"/>
              </w:rPr>
              <w:t xml:space="preserve">nowledge of heritage </w:t>
            </w:r>
            <w:r w:rsidR="000F48A5">
              <w:rPr>
                <w:rFonts w:ascii="Arial" w:hAnsi="Arial" w:cs="Arial"/>
                <w:color w:val="000000"/>
              </w:rPr>
              <w:t>and</w:t>
            </w:r>
            <w:r w:rsidRPr="00E64C04">
              <w:rPr>
                <w:rFonts w:ascii="Arial" w:hAnsi="Arial" w:cs="Arial"/>
                <w:color w:val="000000"/>
              </w:rPr>
              <w:t xml:space="preserve"> community grant-funding resources</w:t>
            </w:r>
            <w:r w:rsidR="000F48A5">
              <w:rPr>
                <w:rFonts w:ascii="Arial" w:hAnsi="Arial" w:cs="Arial"/>
                <w:color w:val="000000"/>
              </w:rPr>
              <w:t>,</w:t>
            </w:r>
            <w:r w:rsidRPr="00E64C04">
              <w:rPr>
                <w:rFonts w:ascii="Arial" w:hAnsi="Arial" w:cs="Arial"/>
                <w:color w:val="000000"/>
              </w:rPr>
              <w:t xml:space="preserve"> </w:t>
            </w:r>
            <w:r w:rsidR="000F48A5">
              <w:rPr>
                <w:rFonts w:ascii="Arial" w:hAnsi="Arial" w:cs="Arial"/>
                <w:color w:val="000000"/>
              </w:rPr>
              <w:t xml:space="preserve">understanding of their priorities and </w:t>
            </w:r>
            <w:r>
              <w:rPr>
                <w:rFonts w:ascii="Arial" w:hAnsi="Arial" w:cs="Arial"/>
                <w:color w:val="000000"/>
              </w:rPr>
              <w:t>experience of writing applications</w:t>
            </w:r>
            <w:r w:rsidRPr="00E64C04">
              <w:rPr>
                <w:rFonts w:ascii="Arial" w:hAnsi="Arial" w:cs="Arial"/>
                <w:color w:val="000000"/>
              </w:rPr>
              <w:t>.</w:t>
            </w:r>
          </w:p>
          <w:p w14:paraId="5C980222" w14:textId="1BA46AFC" w:rsidR="00ED1774" w:rsidRPr="00ED1774" w:rsidRDefault="00ED1774" w:rsidP="00ED1774">
            <w:pPr>
              <w:autoSpaceDE w:val="0"/>
              <w:autoSpaceDN w:val="0"/>
              <w:adjustRightInd w:val="0"/>
              <w:spacing w:line="276" w:lineRule="auto"/>
              <w:ind w:left="360"/>
              <w:rPr>
                <w:rFonts w:ascii="Arial" w:hAnsi="Arial" w:cs="Arial"/>
                <w:color w:val="000000"/>
              </w:rPr>
            </w:pPr>
          </w:p>
        </w:tc>
      </w:tr>
      <w:tr w:rsidR="00ED1774" w:rsidRPr="00ED1774" w14:paraId="739F4019" w14:textId="77777777" w:rsidTr="005F72F4">
        <w:tc>
          <w:tcPr>
            <w:tcW w:w="9016" w:type="dxa"/>
            <w:gridSpan w:val="2"/>
          </w:tcPr>
          <w:p w14:paraId="069A96FE" w14:textId="77777777" w:rsidR="00ED1774" w:rsidRPr="00ED1774" w:rsidRDefault="00ED1774" w:rsidP="000F48A5">
            <w:pPr>
              <w:spacing w:after="240" w:line="276" w:lineRule="auto"/>
              <w:jc w:val="center"/>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Skills and Abilities /Aptitudes</w:t>
            </w:r>
          </w:p>
        </w:tc>
      </w:tr>
      <w:tr w:rsidR="00ED1774" w:rsidRPr="00ED1774" w14:paraId="4E1B277A" w14:textId="77777777" w:rsidTr="005F72F4">
        <w:tc>
          <w:tcPr>
            <w:tcW w:w="4513" w:type="dxa"/>
          </w:tcPr>
          <w:p w14:paraId="3F6AF744" w14:textId="511912C6" w:rsidR="00ED1774" w:rsidRPr="00ED1774" w:rsidRDefault="00ED1774" w:rsidP="00ED1774">
            <w:pPr>
              <w:numPr>
                <w:ilvl w:val="0"/>
                <w:numId w:val="32"/>
              </w:numPr>
              <w:autoSpaceDE w:val="0"/>
              <w:autoSpaceDN w:val="0"/>
              <w:adjustRightInd w:val="0"/>
              <w:spacing w:line="276" w:lineRule="auto"/>
              <w:rPr>
                <w:rFonts w:ascii="Arial" w:hAnsi="Arial" w:cs="Arial"/>
                <w:color w:val="000000"/>
              </w:rPr>
            </w:pPr>
            <w:r w:rsidRPr="00ED1774">
              <w:rPr>
                <w:rFonts w:ascii="Arial" w:hAnsi="Arial" w:cs="Arial"/>
                <w:color w:val="000000"/>
              </w:rPr>
              <w:t>Excellent written</w:t>
            </w:r>
            <w:r w:rsidR="00EA2518">
              <w:rPr>
                <w:rFonts w:ascii="Arial" w:hAnsi="Arial" w:cs="Arial"/>
                <w:color w:val="000000"/>
              </w:rPr>
              <w:t xml:space="preserve"> and spoken</w:t>
            </w:r>
            <w:r w:rsidRPr="00ED1774">
              <w:rPr>
                <w:rFonts w:ascii="Arial" w:hAnsi="Arial" w:cs="Arial"/>
                <w:color w:val="000000"/>
              </w:rPr>
              <w:t xml:space="preserve"> English </w:t>
            </w:r>
          </w:p>
          <w:p w14:paraId="2E52F8AB" w14:textId="37F9C2A2" w:rsidR="00E64C04" w:rsidRDefault="00E64C04" w:rsidP="00ED1774">
            <w:pPr>
              <w:numPr>
                <w:ilvl w:val="0"/>
                <w:numId w:val="32"/>
              </w:numPr>
              <w:autoSpaceDE w:val="0"/>
              <w:autoSpaceDN w:val="0"/>
              <w:adjustRightInd w:val="0"/>
              <w:spacing w:line="276" w:lineRule="auto"/>
              <w:rPr>
                <w:rFonts w:ascii="Arial" w:hAnsi="Arial" w:cs="Arial"/>
                <w:color w:val="000000"/>
              </w:rPr>
            </w:pPr>
            <w:r w:rsidRPr="00E64C04">
              <w:rPr>
                <w:rFonts w:ascii="Arial" w:hAnsi="Arial" w:cs="Arial"/>
                <w:color w:val="000000"/>
              </w:rPr>
              <w:t>Ability to design, present and deliver training events.</w:t>
            </w:r>
          </w:p>
          <w:p w14:paraId="1EFABA55" w14:textId="1E0E86B8" w:rsidR="00ED1774" w:rsidRPr="00ED1774" w:rsidRDefault="00ED1774" w:rsidP="00ED1774">
            <w:pPr>
              <w:numPr>
                <w:ilvl w:val="0"/>
                <w:numId w:val="32"/>
              </w:numPr>
              <w:autoSpaceDE w:val="0"/>
              <w:autoSpaceDN w:val="0"/>
              <w:adjustRightInd w:val="0"/>
              <w:spacing w:line="276" w:lineRule="auto"/>
              <w:rPr>
                <w:rFonts w:ascii="Arial" w:hAnsi="Arial" w:cs="Arial"/>
                <w:color w:val="000000"/>
              </w:rPr>
            </w:pPr>
            <w:r w:rsidRPr="00ED1774">
              <w:rPr>
                <w:rFonts w:ascii="Arial" w:hAnsi="Arial" w:cs="Arial"/>
                <w:color w:val="000000"/>
              </w:rPr>
              <w:t>A self-starter, content to work independently</w:t>
            </w:r>
            <w:r>
              <w:rPr>
                <w:rFonts w:ascii="Arial" w:hAnsi="Arial" w:cs="Arial"/>
                <w:color w:val="000000"/>
              </w:rPr>
              <w:t xml:space="preserve"> and</w:t>
            </w:r>
            <w:r w:rsidRPr="00ED1774">
              <w:rPr>
                <w:rFonts w:ascii="Arial" w:hAnsi="Arial" w:cs="Arial"/>
                <w:color w:val="000000"/>
              </w:rPr>
              <w:t xml:space="preserve"> able to manage flexibly a range of tasks being handled simultaneously</w:t>
            </w:r>
          </w:p>
          <w:p w14:paraId="0BBDAEE7" w14:textId="77777777" w:rsidR="00ED1774" w:rsidRDefault="00ED1774" w:rsidP="00ED1774">
            <w:pPr>
              <w:numPr>
                <w:ilvl w:val="0"/>
                <w:numId w:val="32"/>
              </w:numPr>
              <w:spacing w:line="276" w:lineRule="auto"/>
              <w:jc w:val="both"/>
              <w:rPr>
                <w:rFonts w:ascii="Arial" w:hAnsi="Arial" w:cs="Arial"/>
              </w:rPr>
            </w:pPr>
            <w:r w:rsidRPr="00ED1774">
              <w:rPr>
                <w:rFonts w:ascii="Arial" w:hAnsi="Arial" w:cs="Arial"/>
              </w:rPr>
              <w:t>Good IT skills</w:t>
            </w:r>
          </w:p>
          <w:p w14:paraId="06EB9436" w14:textId="77777777" w:rsidR="00ED1774" w:rsidRPr="00ED1774" w:rsidRDefault="00ED1774" w:rsidP="00ED1774">
            <w:pPr>
              <w:numPr>
                <w:ilvl w:val="0"/>
                <w:numId w:val="32"/>
              </w:numPr>
              <w:spacing w:line="276" w:lineRule="auto"/>
              <w:jc w:val="both"/>
              <w:rPr>
                <w:rFonts w:ascii="Arial" w:hAnsi="Arial" w:cs="Arial"/>
              </w:rPr>
            </w:pPr>
            <w:r w:rsidRPr="00ED1774">
              <w:rPr>
                <w:rFonts w:ascii="Arial" w:hAnsi="Arial" w:cs="Arial"/>
              </w:rPr>
              <w:t>Full driving licence</w:t>
            </w:r>
          </w:p>
        </w:tc>
        <w:tc>
          <w:tcPr>
            <w:tcW w:w="4503" w:type="dxa"/>
          </w:tcPr>
          <w:p w14:paraId="79A01F2D" w14:textId="77777777" w:rsidR="00546BC2" w:rsidRPr="00ED1774" w:rsidRDefault="00546BC2" w:rsidP="00546BC2">
            <w:pPr>
              <w:numPr>
                <w:ilvl w:val="0"/>
                <w:numId w:val="32"/>
              </w:numPr>
              <w:spacing w:line="276" w:lineRule="auto"/>
              <w:jc w:val="both"/>
              <w:rPr>
                <w:rFonts w:ascii="Arial" w:hAnsi="Arial" w:cs="Arial"/>
              </w:rPr>
            </w:pPr>
            <w:r>
              <w:rPr>
                <w:rFonts w:ascii="Arial" w:hAnsi="Arial" w:cs="Arial"/>
              </w:rPr>
              <w:t>Competent photographer</w:t>
            </w:r>
          </w:p>
          <w:p w14:paraId="16A18940" w14:textId="77777777" w:rsidR="00ED1774" w:rsidRPr="00ED1774" w:rsidRDefault="00ED1774" w:rsidP="00ED1774">
            <w:pPr>
              <w:spacing w:before="120" w:after="120" w:line="276" w:lineRule="auto"/>
              <w:ind w:left="360"/>
              <w:jc w:val="both"/>
              <w:rPr>
                <w:rFonts w:ascii="Arial" w:hAnsi="Arial" w:cs="Arial"/>
              </w:rPr>
            </w:pPr>
          </w:p>
        </w:tc>
      </w:tr>
      <w:tr w:rsidR="00ED1774" w:rsidRPr="00ED1774" w14:paraId="0EA75742" w14:textId="77777777" w:rsidTr="005F72F4">
        <w:tc>
          <w:tcPr>
            <w:tcW w:w="9016" w:type="dxa"/>
            <w:gridSpan w:val="2"/>
          </w:tcPr>
          <w:p w14:paraId="02C65B40" w14:textId="77777777" w:rsidR="00ED1774" w:rsidRPr="00ED1774" w:rsidRDefault="00ED1774" w:rsidP="000F48A5">
            <w:pPr>
              <w:spacing w:after="240" w:line="276" w:lineRule="auto"/>
              <w:jc w:val="center"/>
              <w:rPr>
                <w:rFonts w:ascii="Arial" w:eastAsia="Arial Unicode MS" w:hAnsi="Arial" w:cs="Arial"/>
                <w:color w:val="000000"/>
                <w:u w:color="000000"/>
                <w:lang w:val="en-US"/>
              </w:rPr>
            </w:pPr>
            <w:r w:rsidRPr="00ED1774">
              <w:rPr>
                <w:rFonts w:ascii="Arial" w:eastAsia="Arial Unicode MS" w:hAnsi="Arial" w:cs="Arial"/>
                <w:b/>
                <w:bCs/>
                <w:color w:val="000000"/>
                <w:u w:color="000000"/>
                <w:lang w:val="en-US"/>
              </w:rPr>
              <w:t>Work-Related Personal Qualities</w:t>
            </w:r>
          </w:p>
        </w:tc>
      </w:tr>
      <w:tr w:rsidR="00ED1774" w:rsidRPr="00ED1774" w14:paraId="7EF7E17A" w14:textId="77777777" w:rsidTr="005F72F4">
        <w:tc>
          <w:tcPr>
            <w:tcW w:w="4513" w:type="dxa"/>
          </w:tcPr>
          <w:p w14:paraId="412AC286" w14:textId="77777777" w:rsidR="00ED1774" w:rsidRPr="00ED1774" w:rsidRDefault="00ED1774" w:rsidP="00ED1774">
            <w:pPr>
              <w:numPr>
                <w:ilvl w:val="0"/>
                <w:numId w:val="33"/>
              </w:numPr>
              <w:autoSpaceDE w:val="0"/>
              <w:autoSpaceDN w:val="0"/>
              <w:adjustRightInd w:val="0"/>
              <w:spacing w:line="276" w:lineRule="auto"/>
              <w:rPr>
                <w:rFonts w:ascii="Arial" w:hAnsi="Arial" w:cs="Arial"/>
                <w:color w:val="000000"/>
              </w:rPr>
            </w:pPr>
            <w:r w:rsidRPr="00ED1774">
              <w:rPr>
                <w:rFonts w:ascii="Arial" w:hAnsi="Arial" w:cs="Arial"/>
                <w:color w:val="000000"/>
              </w:rPr>
              <w:t xml:space="preserve">Able to understand importance of role in a larger structure and its interdependence with other parties and organisations </w:t>
            </w:r>
          </w:p>
          <w:p w14:paraId="1B0F4534" w14:textId="19EB04AE" w:rsidR="00EA2518" w:rsidRDefault="00ED1774" w:rsidP="00ED1774">
            <w:pPr>
              <w:numPr>
                <w:ilvl w:val="0"/>
                <w:numId w:val="33"/>
              </w:numPr>
              <w:autoSpaceDE w:val="0"/>
              <w:autoSpaceDN w:val="0"/>
              <w:adjustRightInd w:val="0"/>
              <w:spacing w:line="276" w:lineRule="auto"/>
              <w:rPr>
                <w:rFonts w:ascii="Arial" w:hAnsi="Arial" w:cs="Arial"/>
                <w:color w:val="000000"/>
              </w:rPr>
            </w:pPr>
            <w:r w:rsidRPr="00ED1774">
              <w:rPr>
                <w:rFonts w:ascii="Arial" w:hAnsi="Arial" w:cs="Arial"/>
                <w:color w:val="000000"/>
              </w:rPr>
              <w:t>Ab</w:t>
            </w:r>
            <w:r w:rsidR="00EA2518">
              <w:rPr>
                <w:rFonts w:ascii="Arial" w:hAnsi="Arial" w:cs="Arial"/>
                <w:color w:val="000000"/>
              </w:rPr>
              <w:t>le</w:t>
            </w:r>
            <w:r w:rsidRPr="00ED1774">
              <w:rPr>
                <w:rFonts w:ascii="Arial" w:hAnsi="Arial" w:cs="Arial"/>
                <w:color w:val="000000"/>
              </w:rPr>
              <w:t xml:space="preserve"> to form quickly effective working relationships with people from a wide range of different backgrounds</w:t>
            </w:r>
          </w:p>
          <w:p w14:paraId="20756DD7" w14:textId="307AFBA6" w:rsidR="00ED1774" w:rsidRPr="00EA2518" w:rsidRDefault="00EA2518" w:rsidP="00EA2518">
            <w:pPr>
              <w:pStyle w:val="ListParagraph"/>
              <w:numPr>
                <w:ilvl w:val="0"/>
                <w:numId w:val="33"/>
              </w:numPr>
              <w:autoSpaceDE w:val="0"/>
              <w:autoSpaceDN w:val="0"/>
              <w:adjustRightInd w:val="0"/>
              <w:spacing w:line="276" w:lineRule="auto"/>
              <w:rPr>
                <w:rFonts w:ascii="Arial" w:hAnsi="Arial" w:cs="Arial"/>
                <w:color w:val="000000"/>
              </w:rPr>
            </w:pPr>
            <w:r>
              <w:rPr>
                <w:rFonts w:ascii="Arial" w:hAnsi="Arial" w:cs="Arial"/>
                <w:color w:val="000000"/>
              </w:rPr>
              <w:t>Good problem-solver and diplomat</w:t>
            </w:r>
          </w:p>
          <w:p w14:paraId="29F02C8A" w14:textId="4223D2C9" w:rsidR="00ED1774" w:rsidRPr="000F48A5" w:rsidRDefault="00ED1774" w:rsidP="000F48A5">
            <w:pPr>
              <w:numPr>
                <w:ilvl w:val="0"/>
                <w:numId w:val="33"/>
              </w:numPr>
              <w:autoSpaceDE w:val="0"/>
              <w:autoSpaceDN w:val="0"/>
              <w:adjustRightInd w:val="0"/>
              <w:spacing w:line="276" w:lineRule="auto"/>
              <w:rPr>
                <w:rFonts w:ascii="Arial" w:hAnsi="Arial" w:cs="Arial"/>
                <w:color w:val="000000"/>
              </w:rPr>
            </w:pPr>
            <w:r w:rsidRPr="00ED1774">
              <w:rPr>
                <w:rFonts w:ascii="Arial" w:hAnsi="Arial" w:cs="Arial"/>
                <w:color w:val="000000"/>
              </w:rPr>
              <w:t>Sympathy for the values of the Church of England and commitment to the aims of the Diocese</w:t>
            </w:r>
          </w:p>
        </w:tc>
        <w:tc>
          <w:tcPr>
            <w:tcW w:w="4503" w:type="dxa"/>
          </w:tcPr>
          <w:p w14:paraId="7DE96C97" w14:textId="77777777" w:rsidR="00ED1774" w:rsidRPr="00ED1774" w:rsidRDefault="00ED1774" w:rsidP="00ED1774">
            <w:pPr>
              <w:spacing w:after="120" w:line="276" w:lineRule="auto"/>
              <w:ind w:left="360"/>
              <w:rPr>
                <w:rFonts w:ascii="Arial" w:eastAsia="Arial Unicode MS" w:hAnsi="Arial" w:cs="Arial"/>
                <w:color w:val="000000"/>
                <w:u w:color="000000"/>
                <w:lang w:val="en-US"/>
              </w:rPr>
            </w:pPr>
          </w:p>
        </w:tc>
      </w:tr>
    </w:tbl>
    <w:p w14:paraId="0691F2A5" w14:textId="77777777" w:rsidR="00ED1774" w:rsidRPr="00ED1774" w:rsidRDefault="00ED1774" w:rsidP="00ED1774">
      <w:pPr>
        <w:spacing w:before="120" w:line="276" w:lineRule="auto"/>
        <w:jc w:val="both"/>
        <w:rPr>
          <w:rFonts w:ascii="Arial" w:hAnsi="Arial" w:cs="Arial"/>
          <w:b/>
          <w:sz w:val="22"/>
          <w:szCs w:val="22"/>
          <w:lang w:eastAsia="en-US"/>
        </w:rPr>
      </w:pPr>
    </w:p>
    <w:p w14:paraId="28165805" w14:textId="77777777" w:rsidR="00ED1774" w:rsidRPr="00ED1774" w:rsidRDefault="00ED1774" w:rsidP="00ED1774">
      <w:pPr>
        <w:spacing w:before="120" w:line="276" w:lineRule="auto"/>
        <w:jc w:val="both"/>
        <w:rPr>
          <w:rFonts w:ascii="Arial" w:hAnsi="Arial" w:cs="Arial"/>
          <w:b/>
          <w:sz w:val="22"/>
          <w:szCs w:val="22"/>
          <w:lang w:eastAsia="en-US"/>
        </w:rPr>
      </w:pPr>
    </w:p>
    <w:p w14:paraId="20C4384C" w14:textId="77777777" w:rsidR="00D42F85" w:rsidRPr="00702DEE" w:rsidRDefault="00D42F85" w:rsidP="00702DEE">
      <w:pPr>
        <w:widowControl w:val="0"/>
        <w:autoSpaceDE w:val="0"/>
        <w:autoSpaceDN w:val="0"/>
        <w:adjustRightInd w:val="0"/>
        <w:spacing w:after="240" w:line="276" w:lineRule="auto"/>
        <w:jc w:val="both"/>
        <w:rPr>
          <w:rFonts w:ascii="Tahoma" w:hAnsi="Tahoma" w:cs="Tahoma"/>
          <w:sz w:val="22"/>
          <w:szCs w:val="22"/>
        </w:rPr>
      </w:pPr>
    </w:p>
    <w:p w14:paraId="63989044" w14:textId="07362F19" w:rsidR="00DC650B" w:rsidRPr="00702DEE" w:rsidRDefault="00A13EFD" w:rsidP="00702DEE">
      <w:pPr>
        <w:spacing w:line="276" w:lineRule="auto"/>
        <w:rPr>
          <w:rFonts w:ascii="Tahoma" w:hAnsi="Tahoma" w:cs="Tahoma"/>
          <w:b/>
          <w:sz w:val="22"/>
          <w:szCs w:val="22"/>
        </w:rPr>
      </w:pPr>
      <w:r w:rsidRPr="00702DEE">
        <w:rPr>
          <w:rFonts w:ascii="Tahoma" w:hAnsi="Tahoma" w:cs="Tahoma"/>
          <w:sz w:val="22"/>
          <w:szCs w:val="22"/>
        </w:rPr>
        <w:br w:type="page"/>
      </w:r>
      <w:r w:rsidR="00DC650B" w:rsidRPr="00702DEE">
        <w:rPr>
          <w:rFonts w:ascii="Tahoma" w:hAnsi="Tahoma" w:cs="Tahoma"/>
          <w:b/>
          <w:sz w:val="22"/>
          <w:szCs w:val="22"/>
        </w:rPr>
        <w:t>GENERAL INFORMATION</w:t>
      </w:r>
    </w:p>
    <w:p w14:paraId="6EE37297" w14:textId="77777777" w:rsidR="00DC650B" w:rsidRPr="00702DEE" w:rsidRDefault="00DC650B" w:rsidP="00702DEE">
      <w:pPr>
        <w:spacing w:line="276" w:lineRule="auto"/>
        <w:rPr>
          <w:rFonts w:ascii="Tahoma" w:hAnsi="Tahoma" w:cs="Tahoma"/>
          <w:b/>
          <w:sz w:val="22"/>
          <w:szCs w:val="22"/>
        </w:rPr>
      </w:pPr>
      <w:r w:rsidRPr="00702DEE">
        <w:rPr>
          <w:rFonts w:ascii="Tahoma" w:hAnsi="Tahoma" w:cs="Tahoma"/>
          <w:b/>
          <w:sz w:val="22"/>
          <w:szCs w:val="22"/>
        </w:rPr>
        <w:t>About Us</w:t>
      </w:r>
    </w:p>
    <w:p w14:paraId="26B00EA8" w14:textId="77777777" w:rsidR="00DC650B" w:rsidRPr="00702DEE" w:rsidRDefault="00DC650B" w:rsidP="00702DEE">
      <w:pPr>
        <w:spacing w:line="276" w:lineRule="auto"/>
        <w:rPr>
          <w:rFonts w:ascii="Tahoma" w:hAnsi="Tahoma" w:cs="Tahoma"/>
          <w:b/>
          <w:sz w:val="22"/>
          <w:szCs w:val="22"/>
        </w:rPr>
      </w:pPr>
    </w:p>
    <w:p w14:paraId="4B2F09FD" w14:textId="3650F152" w:rsidR="00DC650B" w:rsidRPr="00702DEE" w:rsidRDefault="00DC650B" w:rsidP="00702DEE">
      <w:pPr>
        <w:spacing w:line="276" w:lineRule="auto"/>
        <w:rPr>
          <w:rFonts w:ascii="Tahoma" w:hAnsi="Tahoma" w:cs="Tahoma"/>
          <w:sz w:val="22"/>
          <w:szCs w:val="22"/>
        </w:rPr>
      </w:pPr>
      <w:r w:rsidRPr="00702DEE">
        <w:rPr>
          <w:rFonts w:ascii="Tahoma" w:hAnsi="Tahoma" w:cs="Tahoma"/>
          <w:sz w:val="22"/>
          <w:szCs w:val="22"/>
        </w:rPr>
        <w:t>The Diocese of St Edmundsbury &amp; Ipswich has 445 parishes in 1</w:t>
      </w:r>
      <w:r w:rsidR="00C70818" w:rsidRPr="00702DEE">
        <w:rPr>
          <w:rFonts w:ascii="Tahoma" w:hAnsi="Tahoma" w:cs="Tahoma"/>
          <w:sz w:val="22"/>
          <w:szCs w:val="22"/>
        </w:rPr>
        <w:t>1</w:t>
      </w:r>
      <w:r w:rsidRPr="00702DEE">
        <w:rPr>
          <w:rFonts w:ascii="Tahoma" w:hAnsi="Tahoma" w:cs="Tahoma"/>
          <w:sz w:val="22"/>
          <w:szCs w:val="22"/>
        </w:rPr>
        <w:t xml:space="preserve">2 benefices and serves approximately 660,000 people living in a geographical area of more than 1,400 square miles. </w:t>
      </w:r>
    </w:p>
    <w:p w14:paraId="669F0946" w14:textId="77777777" w:rsidR="00DC650B" w:rsidRPr="00702DEE" w:rsidRDefault="00DC650B" w:rsidP="00702DEE">
      <w:pPr>
        <w:spacing w:line="276" w:lineRule="auto"/>
        <w:rPr>
          <w:rFonts w:ascii="Tahoma" w:hAnsi="Tahoma" w:cs="Tahoma"/>
          <w:sz w:val="22"/>
          <w:szCs w:val="22"/>
        </w:rPr>
      </w:pPr>
    </w:p>
    <w:p w14:paraId="7E339E83" w14:textId="2556DB38" w:rsidR="00DC650B" w:rsidRPr="00702DEE" w:rsidRDefault="00DC650B" w:rsidP="00702DEE">
      <w:pPr>
        <w:spacing w:line="276" w:lineRule="auto"/>
        <w:rPr>
          <w:rFonts w:ascii="Tahoma" w:hAnsi="Tahoma" w:cs="Tahoma"/>
          <w:sz w:val="22"/>
          <w:szCs w:val="22"/>
        </w:rPr>
      </w:pPr>
      <w:r w:rsidRPr="00702DEE">
        <w:rPr>
          <w:rFonts w:ascii="Tahoma" w:hAnsi="Tahoma" w:cs="Tahoma"/>
          <w:sz w:val="22"/>
          <w:szCs w:val="22"/>
        </w:rPr>
        <w:t>The Diocesan Board of Finance serves and supports our parishes and schools offering the people of Suffolk the opportunity to encounter God and grow in Christian faith.</w:t>
      </w:r>
      <w:r w:rsidR="009E5D5D" w:rsidRPr="00702DEE">
        <w:rPr>
          <w:rFonts w:ascii="Tahoma" w:hAnsi="Tahoma" w:cs="Tahoma"/>
          <w:sz w:val="22"/>
          <w:szCs w:val="22"/>
        </w:rPr>
        <w:t xml:space="preserve"> </w:t>
      </w:r>
      <w:r w:rsidRPr="00702DEE">
        <w:rPr>
          <w:rFonts w:ascii="Tahoma" w:hAnsi="Tahoma" w:cs="Tahoma"/>
          <w:sz w:val="22"/>
          <w:szCs w:val="22"/>
        </w:rPr>
        <w:t>We strive to do this in providing service and support in line with our values of Respect, Transparency, Quality and Well-being.</w:t>
      </w:r>
    </w:p>
    <w:p w14:paraId="1D5510DC" w14:textId="77777777" w:rsidR="00DC650B" w:rsidRPr="00702DEE" w:rsidRDefault="00DC650B" w:rsidP="00702DEE">
      <w:pPr>
        <w:spacing w:line="276" w:lineRule="auto"/>
        <w:jc w:val="center"/>
        <w:rPr>
          <w:rFonts w:ascii="Tahoma" w:hAnsi="Tahoma" w:cs="Tahoma"/>
          <w:b/>
          <w:sz w:val="22"/>
          <w:szCs w:val="22"/>
        </w:rPr>
      </w:pPr>
    </w:p>
    <w:p w14:paraId="637498C5" w14:textId="77777777" w:rsidR="00DC650B" w:rsidRPr="00702DEE" w:rsidRDefault="00DC650B" w:rsidP="00702DEE">
      <w:pPr>
        <w:pStyle w:val="BodyA"/>
        <w:spacing w:line="276" w:lineRule="auto"/>
        <w:rPr>
          <w:rFonts w:ascii="Tahoma" w:eastAsia="Tahoma" w:hAnsi="Tahoma" w:cs="Tahoma"/>
          <w:sz w:val="22"/>
          <w:szCs w:val="22"/>
          <w:lang w:val="en-GB"/>
        </w:rPr>
      </w:pPr>
    </w:p>
    <w:p w14:paraId="0B159709" w14:textId="77777777" w:rsidR="00DC650B" w:rsidRPr="00702DEE" w:rsidRDefault="00DC650B" w:rsidP="00702DEE">
      <w:pPr>
        <w:spacing w:line="276" w:lineRule="auto"/>
        <w:rPr>
          <w:rFonts w:ascii="Tahoma" w:hAnsi="Tahoma" w:cs="Tahoma"/>
          <w:b/>
          <w:sz w:val="22"/>
          <w:szCs w:val="22"/>
        </w:rPr>
      </w:pPr>
      <w:r w:rsidRPr="00702DEE">
        <w:rPr>
          <w:rFonts w:ascii="Tahoma" w:hAnsi="Tahoma" w:cs="Tahoma"/>
          <w:b/>
          <w:sz w:val="22"/>
          <w:szCs w:val="22"/>
        </w:rPr>
        <w:t>Terms and conditions – general information</w:t>
      </w:r>
    </w:p>
    <w:p w14:paraId="564FE319" w14:textId="77777777" w:rsidR="00DC650B" w:rsidRPr="00702DEE" w:rsidRDefault="00DC650B" w:rsidP="00702DEE">
      <w:pPr>
        <w:spacing w:line="276" w:lineRule="auto"/>
        <w:jc w:val="center"/>
        <w:rPr>
          <w:rFonts w:ascii="Tahoma" w:hAnsi="Tahoma" w:cs="Tahoma"/>
          <w:b/>
          <w:sz w:val="22"/>
          <w:szCs w:val="22"/>
        </w:rPr>
      </w:pPr>
    </w:p>
    <w:tbl>
      <w:tblPr>
        <w:tblStyle w:val="TableGrid"/>
        <w:tblW w:w="0" w:type="auto"/>
        <w:jc w:val="center"/>
        <w:tblLook w:val="04A0" w:firstRow="1" w:lastRow="0" w:firstColumn="1" w:lastColumn="0" w:noHBand="0" w:noVBand="1"/>
      </w:tblPr>
      <w:tblGrid>
        <w:gridCol w:w="1696"/>
        <w:gridCol w:w="7320"/>
      </w:tblGrid>
      <w:tr w:rsidR="00DC650B" w:rsidRPr="00702DEE" w14:paraId="1CBB8DC3" w14:textId="77777777" w:rsidTr="0074756C">
        <w:trPr>
          <w:jc w:val="center"/>
        </w:trPr>
        <w:tc>
          <w:tcPr>
            <w:tcW w:w="1696" w:type="dxa"/>
          </w:tcPr>
          <w:p w14:paraId="51C82413" w14:textId="77777777" w:rsidR="00DC650B" w:rsidRPr="00702DEE" w:rsidRDefault="00DC650B" w:rsidP="00702DEE">
            <w:pPr>
              <w:spacing w:line="276" w:lineRule="auto"/>
              <w:rPr>
                <w:rFonts w:ascii="Tahoma" w:hAnsi="Tahoma" w:cs="Tahoma"/>
              </w:rPr>
            </w:pPr>
            <w:r w:rsidRPr="00702DEE">
              <w:rPr>
                <w:rFonts w:ascii="Tahoma" w:hAnsi="Tahoma" w:cs="Tahoma"/>
              </w:rPr>
              <w:t>Salary</w:t>
            </w:r>
          </w:p>
        </w:tc>
        <w:tc>
          <w:tcPr>
            <w:tcW w:w="7320" w:type="dxa"/>
          </w:tcPr>
          <w:p w14:paraId="061CDF9F" w14:textId="7DE379B8" w:rsidR="00DC650B" w:rsidRPr="00702DEE" w:rsidRDefault="00DC650B" w:rsidP="00702DEE">
            <w:pPr>
              <w:spacing w:line="276" w:lineRule="auto"/>
              <w:rPr>
                <w:rFonts w:ascii="Tahoma" w:hAnsi="Tahoma" w:cs="Tahoma"/>
              </w:rPr>
            </w:pPr>
            <w:r w:rsidRPr="00702DEE">
              <w:rPr>
                <w:rFonts w:ascii="Tahoma" w:hAnsi="Tahoma" w:cs="Tahoma"/>
              </w:rPr>
              <w:t xml:space="preserve">The </w:t>
            </w:r>
            <w:r w:rsidR="00A13EFD" w:rsidRPr="00702DEE">
              <w:rPr>
                <w:rFonts w:ascii="Tahoma" w:hAnsi="Tahoma" w:cs="Tahoma"/>
              </w:rPr>
              <w:t>salary range for this post is £</w:t>
            </w:r>
            <w:r w:rsidR="00FB1A17">
              <w:rPr>
                <w:rFonts w:ascii="Tahoma" w:hAnsi="Tahoma" w:cs="Tahoma"/>
              </w:rPr>
              <w:t>33,000 p</w:t>
            </w:r>
            <w:r w:rsidR="00A13EFD" w:rsidRPr="00702DEE">
              <w:rPr>
                <w:rFonts w:ascii="Tahoma" w:hAnsi="Tahoma" w:cs="Tahoma"/>
              </w:rPr>
              <w:t>er annum dependent upon experience.</w:t>
            </w:r>
            <w:r w:rsidR="009E5D5D" w:rsidRPr="00702DEE">
              <w:rPr>
                <w:rFonts w:ascii="Tahoma" w:hAnsi="Tahoma" w:cs="Tahoma"/>
              </w:rPr>
              <w:t xml:space="preserve"> </w:t>
            </w:r>
            <w:r w:rsidR="0073294E" w:rsidRPr="00702DEE">
              <w:rPr>
                <w:rFonts w:ascii="Tahoma" w:hAnsi="Tahoma" w:cs="Tahoma"/>
              </w:rPr>
              <w:t xml:space="preserve">Band </w:t>
            </w:r>
            <w:r w:rsidR="00FB1A17">
              <w:rPr>
                <w:rFonts w:ascii="Tahoma" w:hAnsi="Tahoma" w:cs="Tahoma"/>
              </w:rPr>
              <w:t>B of the DBF Salary Scale.</w:t>
            </w:r>
          </w:p>
        </w:tc>
      </w:tr>
      <w:tr w:rsidR="00DC650B" w:rsidRPr="00702DEE" w14:paraId="5FB63FEA" w14:textId="77777777" w:rsidTr="0074756C">
        <w:trPr>
          <w:jc w:val="center"/>
        </w:trPr>
        <w:tc>
          <w:tcPr>
            <w:tcW w:w="1696" w:type="dxa"/>
          </w:tcPr>
          <w:p w14:paraId="623A31C0" w14:textId="77777777" w:rsidR="00DC650B" w:rsidRPr="00702DEE" w:rsidRDefault="00DC650B" w:rsidP="00702DEE">
            <w:pPr>
              <w:spacing w:line="276" w:lineRule="auto"/>
              <w:rPr>
                <w:rFonts w:ascii="Tahoma" w:hAnsi="Tahoma" w:cs="Tahoma"/>
              </w:rPr>
            </w:pPr>
            <w:r w:rsidRPr="00702DEE">
              <w:rPr>
                <w:rFonts w:ascii="Tahoma" w:hAnsi="Tahoma" w:cs="Tahoma"/>
              </w:rPr>
              <w:t>Pension provision</w:t>
            </w:r>
          </w:p>
        </w:tc>
        <w:tc>
          <w:tcPr>
            <w:tcW w:w="7320" w:type="dxa"/>
          </w:tcPr>
          <w:p w14:paraId="6D9390A1" w14:textId="77777777" w:rsidR="00DC650B" w:rsidRPr="00702DEE" w:rsidRDefault="00DC650B" w:rsidP="00702DEE">
            <w:pPr>
              <w:spacing w:line="276" w:lineRule="auto"/>
              <w:rPr>
                <w:rFonts w:ascii="Tahoma" w:hAnsi="Tahoma" w:cs="Tahoma"/>
              </w:rPr>
            </w:pPr>
            <w:r w:rsidRPr="00702DEE">
              <w:rPr>
                <w:rFonts w:ascii="Tahoma" w:hAnsi="Tahoma" w:cs="Tahoma"/>
              </w:rPr>
              <w:t>Membership of the Church of England Pensions Board Pension Builder 2014 Scheme following completion of probation period.</w:t>
            </w:r>
          </w:p>
          <w:p w14:paraId="51205052" w14:textId="77777777" w:rsidR="00DC650B" w:rsidRPr="00702DEE" w:rsidRDefault="00DC650B" w:rsidP="00702DEE">
            <w:pPr>
              <w:spacing w:line="276" w:lineRule="auto"/>
              <w:rPr>
                <w:rFonts w:ascii="Tahoma" w:hAnsi="Tahoma" w:cs="Tahoma"/>
              </w:rPr>
            </w:pPr>
          </w:p>
        </w:tc>
      </w:tr>
      <w:tr w:rsidR="00DC650B" w:rsidRPr="00702DEE" w14:paraId="2E871487" w14:textId="77777777" w:rsidTr="0074756C">
        <w:trPr>
          <w:jc w:val="center"/>
        </w:trPr>
        <w:tc>
          <w:tcPr>
            <w:tcW w:w="1696" w:type="dxa"/>
          </w:tcPr>
          <w:p w14:paraId="6DBEE3F3" w14:textId="77777777" w:rsidR="00DC650B" w:rsidRPr="00702DEE" w:rsidRDefault="00DC650B" w:rsidP="00702DEE">
            <w:pPr>
              <w:spacing w:line="276" w:lineRule="auto"/>
              <w:rPr>
                <w:rFonts w:ascii="Tahoma" w:hAnsi="Tahoma" w:cs="Tahoma"/>
              </w:rPr>
            </w:pPr>
            <w:r w:rsidRPr="00702DEE">
              <w:rPr>
                <w:rFonts w:ascii="Tahoma" w:hAnsi="Tahoma" w:cs="Tahoma"/>
              </w:rPr>
              <w:t>Hours of work</w:t>
            </w:r>
          </w:p>
        </w:tc>
        <w:tc>
          <w:tcPr>
            <w:tcW w:w="7320" w:type="dxa"/>
          </w:tcPr>
          <w:p w14:paraId="4F3BC95A" w14:textId="5F67A2EF" w:rsidR="00DC650B" w:rsidRPr="00702DEE" w:rsidRDefault="008A5469" w:rsidP="00702DEE">
            <w:pPr>
              <w:spacing w:line="276" w:lineRule="auto"/>
              <w:rPr>
                <w:rFonts w:ascii="Tahoma" w:hAnsi="Tahoma" w:cs="Tahoma"/>
              </w:rPr>
            </w:pPr>
            <w:r w:rsidRPr="008A5469">
              <w:rPr>
                <w:rFonts w:ascii="Tahoma" w:hAnsi="Tahoma" w:cs="Tahoma"/>
                <w:bCs/>
                <w:sz w:val="20"/>
                <w:szCs w:val="20"/>
              </w:rPr>
              <w:t>Fixed-Term 2 years</w:t>
            </w:r>
            <w:r>
              <w:rPr>
                <w:rFonts w:ascii="Tahoma" w:hAnsi="Tahoma" w:cs="Tahoma"/>
                <w:bCs/>
                <w:sz w:val="20"/>
                <w:szCs w:val="20"/>
              </w:rPr>
              <w:t xml:space="preserve">.  </w:t>
            </w:r>
            <w:r w:rsidR="00EB3CD6" w:rsidRPr="00702DEE">
              <w:rPr>
                <w:rFonts w:ascii="Tahoma" w:hAnsi="Tahoma" w:cs="Tahoma"/>
              </w:rPr>
              <w:t>F</w:t>
            </w:r>
            <w:r w:rsidR="004F052C" w:rsidRPr="00702DEE">
              <w:rPr>
                <w:rFonts w:ascii="Tahoma" w:hAnsi="Tahoma" w:cs="Tahoma"/>
              </w:rPr>
              <w:t>ull time (</w:t>
            </w:r>
            <w:r w:rsidR="00632FA4" w:rsidRPr="00702DEE">
              <w:rPr>
                <w:rFonts w:ascii="Tahoma" w:hAnsi="Tahoma" w:cs="Tahoma"/>
              </w:rPr>
              <w:t>35</w:t>
            </w:r>
            <w:r w:rsidR="00DC650B" w:rsidRPr="00702DEE">
              <w:rPr>
                <w:rFonts w:ascii="Tahoma" w:hAnsi="Tahoma" w:cs="Tahoma"/>
              </w:rPr>
              <w:t xml:space="preserve"> hours</w:t>
            </w:r>
            <w:r w:rsidR="004F052C" w:rsidRPr="00702DEE">
              <w:rPr>
                <w:rFonts w:ascii="Tahoma" w:hAnsi="Tahoma" w:cs="Tahoma"/>
              </w:rPr>
              <w:t>)</w:t>
            </w:r>
            <w:r w:rsidR="00DC650B" w:rsidRPr="00702DEE">
              <w:rPr>
                <w:rFonts w:ascii="Tahoma" w:hAnsi="Tahoma" w:cs="Tahoma"/>
              </w:rPr>
              <w:t xml:space="preserve"> per week Monday to Friday with some flexibility required and offered. TOIL (time off in lieu) is applicable for evening and weekend working to be agreed with line manager.</w:t>
            </w:r>
          </w:p>
          <w:p w14:paraId="43A86713" w14:textId="77777777" w:rsidR="00DC650B" w:rsidRPr="00702DEE" w:rsidRDefault="00DC650B" w:rsidP="00702DEE">
            <w:pPr>
              <w:spacing w:line="276" w:lineRule="auto"/>
              <w:rPr>
                <w:rFonts w:ascii="Tahoma" w:hAnsi="Tahoma" w:cs="Tahoma"/>
              </w:rPr>
            </w:pPr>
          </w:p>
        </w:tc>
      </w:tr>
      <w:tr w:rsidR="00DC650B" w:rsidRPr="00702DEE" w14:paraId="31138E6E" w14:textId="77777777" w:rsidTr="0074756C">
        <w:trPr>
          <w:jc w:val="center"/>
        </w:trPr>
        <w:tc>
          <w:tcPr>
            <w:tcW w:w="1696" w:type="dxa"/>
          </w:tcPr>
          <w:p w14:paraId="0F2B439B" w14:textId="77777777" w:rsidR="00DC650B" w:rsidRPr="00702DEE" w:rsidRDefault="00DC650B" w:rsidP="00702DEE">
            <w:pPr>
              <w:spacing w:line="276" w:lineRule="auto"/>
              <w:rPr>
                <w:rFonts w:ascii="Tahoma" w:hAnsi="Tahoma" w:cs="Tahoma"/>
              </w:rPr>
            </w:pPr>
            <w:r w:rsidRPr="00702DEE">
              <w:rPr>
                <w:rFonts w:ascii="Tahoma" w:hAnsi="Tahoma" w:cs="Tahoma"/>
              </w:rPr>
              <w:t>Holidays</w:t>
            </w:r>
          </w:p>
        </w:tc>
        <w:tc>
          <w:tcPr>
            <w:tcW w:w="7320" w:type="dxa"/>
          </w:tcPr>
          <w:p w14:paraId="09CD4C81" w14:textId="364BBC2A" w:rsidR="00DC650B" w:rsidRPr="00702DEE" w:rsidRDefault="00DC650B" w:rsidP="00702DEE">
            <w:pPr>
              <w:spacing w:line="276" w:lineRule="auto"/>
              <w:rPr>
                <w:rFonts w:ascii="Tahoma" w:hAnsi="Tahoma" w:cs="Tahoma"/>
              </w:rPr>
            </w:pPr>
            <w:r w:rsidRPr="00702DEE">
              <w:rPr>
                <w:rFonts w:ascii="Tahoma" w:hAnsi="Tahoma" w:cs="Tahoma"/>
              </w:rPr>
              <w:t>25 days</w:t>
            </w:r>
            <w:r w:rsidR="004F052C" w:rsidRPr="00702DEE">
              <w:rPr>
                <w:rFonts w:ascii="Tahoma" w:hAnsi="Tahoma" w:cs="Tahoma"/>
              </w:rPr>
              <w:t xml:space="preserve"> pro-rata</w:t>
            </w:r>
            <w:r w:rsidRPr="00702DEE">
              <w:rPr>
                <w:rFonts w:ascii="Tahoma" w:hAnsi="Tahoma" w:cs="Tahoma"/>
              </w:rPr>
              <w:t xml:space="preserve"> paid leave in addition to the usual public holidays plus Discretionary days (at Easter and Christmas)</w:t>
            </w:r>
          </w:p>
          <w:p w14:paraId="23FCB75F" w14:textId="77777777" w:rsidR="00DC650B" w:rsidRPr="00702DEE" w:rsidRDefault="00DC650B" w:rsidP="00702DEE">
            <w:pPr>
              <w:spacing w:line="276" w:lineRule="auto"/>
              <w:rPr>
                <w:rFonts w:ascii="Tahoma" w:hAnsi="Tahoma" w:cs="Tahoma"/>
              </w:rPr>
            </w:pPr>
          </w:p>
        </w:tc>
      </w:tr>
      <w:tr w:rsidR="00DC650B" w:rsidRPr="00702DEE" w14:paraId="56885FC8" w14:textId="77777777" w:rsidTr="0074756C">
        <w:trPr>
          <w:jc w:val="center"/>
        </w:trPr>
        <w:tc>
          <w:tcPr>
            <w:tcW w:w="1696" w:type="dxa"/>
          </w:tcPr>
          <w:p w14:paraId="564BE069" w14:textId="77777777" w:rsidR="00DC650B" w:rsidRPr="00702DEE" w:rsidRDefault="00DC650B" w:rsidP="00702DEE">
            <w:pPr>
              <w:spacing w:line="276" w:lineRule="auto"/>
              <w:rPr>
                <w:rFonts w:ascii="Tahoma" w:hAnsi="Tahoma" w:cs="Tahoma"/>
              </w:rPr>
            </w:pPr>
            <w:r w:rsidRPr="00702DEE">
              <w:rPr>
                <w:rFonts w:ascii="Tahoma" w:hAnsi="Tahoma" w:cs="Tahoma"/>
              </w:rPr>
              <w:t>Probation Period</w:t>
            </w:r>
          </w:p>
        </w:tc>
        <w:tc>
          <w:tcPr>
            <w:tcW w:w="7320" w:type="dxa"/>
          </w:tcPr>
          <w:p w14:paraId="37ECFCCE" w14:textId="77777777" w:rsidR="00DC650B" w:rsidRPr="00702DEE" w:rsidRDefault="00DC650B" w:rsidP="00702DEE">
            <w:pPr>
              <w:spacing w:line="276" w:lineRule="auto"/>
              <w:rPr>
                <w:rFonts w:ascii="Tahoma" w:hAnsi="Tahoma" w:cs="Tahoma"/>
              </w:rPr>
            </w:pPr>
            <w:r w:rsidRPr="00702DEE">
              <w:rPr>
                <w:rFonts w:ascii="Tahoma" w:hAnsi="Tahoma" w:cs="Tahoma"/>
              </w:rPr>
              <w:t>Six months during which time progress is regularly reviewed and the period may be extended</w:t>
            </w:r>
          </w:p>
          <w:p w14:paraId="19AB2A74" w14:textId="77777777" w:rsidR="00DC650B" w:rsidRPr="00702DEE" w:rsidRDefault="00DC650B" w:rsidP="00702DEE">
            <w:pPr>
              <w:spacing w:line="276" w:lineRule="auto"/>
              <w:rPr>
                <w:rFonts w:ascii="Tahoma" w:hAnsi="Tahoma" w:cs="Tahoma"/>
              </w:rPr>
            </w:pPr>
          </w:p>
        </w:tc>
      </w:tr>
      <w:tr w:rsidR="00DC650B" w:rsidRPr="00702DEE" w14:paraId="06201BEA" w14:textId="77777777" w:rsidTr="0074756C">
        <w:trPr>
          <w:jc w:val="center"/>
        </w:trPr>
        <w:tc>
          <w:tcPr>
            <w:tcW w:w="1696" w:type="dxa"/>
          </w:tcPr>
          <w:p w14:paraId="48CF6BF9" w14:textId="77777777" w:rsidR="00DC650B" w:rsidRPr="00702DEE" w:rsidRDefault="00DC650B" w:rsidP="00702DEE">
            <w:pPr>
              <w:spacing w:line="276" w:lineRule="auto"/>
              <w:rPr>
                <w:rFonts w:ascii="Tahoma" w:hAnsi="Tahoma" w:cs="Tahoma"/>
              </w:rPr>
            </w:pPr>
            <w:r w:rsidRPr="00702DEE">
              <w:rPr>
                <w:rFonts w:ascii="Tahoma" w:hAnsi="Tahoma" w:cs="Tahoma"/>
              </w:rPr>
              <w:t>Notice period</w:t>
            </w:r>
          </w:p>
        </w:tc>
        <w:tc>
          <w:tcPr>
            <w:tcW w:w="7320" w:type="dxa"/>
          </w:tcPr>
          <w:p w14:paraId="586E1402" w14:textId="06B04BB8" w:rsidR="00DC650B" w:rsidRPr="00702DEE" w:rsidRDefault="00DC650B" w:rsidP="00702DEE">
            <w:pPr>
              <w:spacing w:line="276" w:lineRule="auto"/>
              <w:rPr>
                <w:rFonts w:ascii="Tahoma" w:hAnsi="Tahoma" w:cs="Tahoma"/>
              </w:rPr>
            </w:pPr>
            <w:r w:rsidRPr="00702DEE">
              <w:rPr>
                <w:rFonts w:ascii="Tahoma" w:hAnsi="Tahoma" w:cs="Tahoma"/>
              </w:rPr>
              <w:t xml:space="preserve">During probation 2 weeks and thereafter </w:t>
            </w:r>
            <w:r w:rsidR="00207238" w:rsidRPr="00702DEE">
              <w:rPr>
                <w:rFonts w:ascii="Tahoma" w:hAnsi="Tahoma" w:cs="Tahoma"/>
              </w:rPr>
              <w:t>1</w:t>
            </w:r>
            <w:r w:rsidRPr="00702DEE">
              <w:rPr>
                <w:rFonts w:ascii="Tahoma" w:hAnsi="Tahoma" w:cs="Tahoma"/>
              </w:rPr>
              <w:t xml:space="preserve"> month</w:t>
            </w:r>
          </w:p>
          <w:p w14:paraId="120287CA" w14:textId="77777777" w:rsidR="00DC650B" w:rsidRPr="00702DEE" w:rsidRDefault="00DC650B" w:rsidP="00702DEE">
            <w:pPr>
              <w:spacing w:line="276" w:lineRule="auto"/>
              <w:rPr>
                <w:rFonts w:ascii="Tahoma" w:hAnsi="Tahoma" w:cs="Tahoma"/>
              </w:rPr>
            </w:pPr>
          </w:p>
        </w:tc>
      </w:tr>
      <w:tr w:rsidR="00DC650B" w:rsidRPr="00702DEE" w14:paraId="5B3306C1" w14:textId="77777777" w:rsidTr="0074756C">
        <w:trPr>
          <w:jc w:val="center"/>
        </w:trPr>
        <w:tc>
          <w:tcPr>
            <w:tcW w:w="1696" w:type="dxa"/>
          </w:tcPr>
          <w:p w14:paraId="18DB9715" w14:textId="77777777" w:rsidR="00DC650B" w:rsidRPr="00702DEE" w:rsidRDefault="00DC650B" w:rsidP="00702DEE">
            <w:pPr>
              <w:spacing w:line="276" w:lineRule="auto"/>
              <w:rPr>
                <w:rFonts w:ascii="Tahoma" w:hAnsi="Tahoma" w:cs="Tahoma"/>
              </w:rPr>
            </w:pPr>
            <w:r w:rsidRPr="00702DEE">
              <w:rPr>
                <w:rFonts w:ascii="Tahoma" w:hAnsi="Tahoma" w:cs="Tahoma"/>
              </w:rPr>
              <w:t>Place of work</w:t>
            </w:r>
          </w:p>
        </w:tc>
        <w:tc>
          <w:tcPr>
            <w:tcW w:w="7320" w:type="dxa"/>
          </w:tcPr>
          <w:p w14:paraId="3B3FC783" w14:textId="77777777" w:rsidR="00DC650B" w:rsidRPr="00702DEE" w:rsidRDefault="00DC650B" w:rsidP="00702DEE">
            <w:pPr>
              <w:spacing w:line="276" w:lineRule="auto"/>
              <w:rPr>
                <w:rFonts w:ascii="Tahoma" w:hAnsi="Tahoma" w:cs="Tahoma"/>
              </w:rPr>
            </w:pPr>
            <w:r w:rsidRPr="00702DEE">
              <w:rPr>
                <w:rFonts w:ascii="Tahoma" w:hAnsi="Tahoma" w:cs="Tahoma"/>
              </w:rPr>
              <w:t xml:space="preserve">Diocesan Office, St Nicholas Centre, 4 Cutler Street, Ipswich IP1 1UQ </w:t>
            </w:r>
          </w:p>
          <w:p w14:paraId="18D5BFFD" w14:textId="6D311115" w:rsidR="00DC650B" w:rsidRPr="00702DEE" w:rsidRDefault="008D471B" w:rsidP="00702DEE">
            <w:pPr>
              <w:spacing w:line="276" w:lineRule="auto"/>
              <w:rPr>
                <w:rFonts w:ascii="Tahoma" w:hAnsi="Tahoma" w:cs="Tahoma"/>
              </w:rPr>
            </w:pPr>
            <w:r w:rsidRPr="00702DEE">
              <w:rPr>
                <w:rFonts w:ascii="Tahoma" w:hAnsi="Tahoma" w:cs="Tahoma"/>
              </w:rPr>
              <w:t>However, these offices are currently up for sale, and we are planning a potential move away from this location to new offices within a reasonable distance (either within Ipswich or on the outskirts of Ipswich) which will become the main place of work.</w:t>
            </w:r>
            <w:r w:rsidR="004A0DD3">
              <w:rPr>
                <w:rFonts w:ascii="Tahoma" w:hAnsi="Tahoma" w:cs="Tahoma"/>
              </w:rPr>
              <w:t xml:space="preserve"> </w:t>
            </w:r>
          </w:p>
        </w:tc>
      </w:tr>
      <w:tr w:rsidR="000210AE" w:rsidRPr="00702DEE" w14:paraId="153EE8D7" w14:textId="77777777" w:rsidTr="0074756C">
        <w:trPr>
          <w:jc w:val="center"/>
        </w:trPr>
        <w:tc>
          <w:tcPr>
            <w:tcW w:w="1696" w:type="dxa"/>
          </w:tcPr>
          <w:p w14:paraId="07B1CF17" w14:textId="0DFE3E35" w:rsidR="000210AE" w:rsidRPr="00702DEE" w:rsidRDefault="000210AE" w:rsidP="00702DEE">
            <w:pPr>
              <w:spacing w:line="276" w:lineRule="auto"/>
              <w:rPr>
                <w:rFonts w:ascii="Tahoma" w:hAnsi="Tahoma" w:cs="Tahoma"/>
              </w:rPr>
            </w:pPr>
            <w:r w:rsidRPr="00702DEE">
              <w:rPr>
                <w:rFonts w:ascii="Tahoma" w:hAnsi="Tahoma" w:cs="Tahoma"/>
              </w:rPr>
              <w:t>DBS requirement</w:t>
            </w:r>
          </w:p>
        </w:tc>
        <w:tc>
          <w:tcPr>
            <w:tcW w:w="7320" w:type="dxa"/>
          </w:tcPr>
          <w:p w14:paraId="3F609F24" w14:textId="77777777" w:rsidR="000210AE" w:rsidRPr="00702DEE" w:rsidRDefault="000210AE" w:rsidP="00702DEE">
            <w:pPr>
              <w:autoSpaceDN w:val="0"/>
              <w:spacing w:line="276" w:lineRule="auto"/>
              <w:rPr>
                <w:rFonts w:ascii="Tahoma" w:eastAsia="Calibri" w:hAnsi="Tahoma" w:cs="Tahoma"/>
                <w:i/>
                <w:iCs/>
              </w:rPr>
            </w:pPr>
            <w:r w:rsidRPr="00702DEE">
              <w:rPr>
                <w:rFonts w:ascii="Tahoma" w:eastAsia="Calibri" w:hAnsi="Tahoma" w:cs="Tahoma"/>
                <w:i/>
                <w:iCs/>
              </w:rPr>
              <w:t xml:space="preserve">The appointment is subject to an unblemished enhanced DBS check in relation to the requirements of this role. </w:t>
            </w:r>
          </w:p>
          <w:p w14:paraId="4B624D5E" w14:textId="69DE3ADD" w:rsidR="000210AE" w:rsidRPr="00702DEE" w:rsidRDefault="000210AE" w:rsidP="00702DEE">
            <w:pPr>
              <w:autoSpaceDN w:val="0"/>
              <w:spacing w:before="120" w:line="276" w:lineRule="auto"/>
              <w:jc w:val="both"/>
              <w:rPr>
                <w:rFonts w:ascii="Tahoma" w:hAnsi="Tahoma" w:cs="Tahoma"/>
                <w:i/>
                <w:iCs/>
              </w:rPr>
            </w:pPr>
          </w:p>
        </w:tc>
      </w:tr>
      <w:tr w:rsidR="000210AE" w:rsidRPr="00702DEE" w14:paraId="72A3BDE6" w14:textId="77777777" w:rsidTr="0074756C">
        <w:trPr>
          <w:jc w:val="center"/>
        </w:trPr>
        <w:tc>
          <w:tcPr>
            <w:tcW w:w="1696" w:type="dxa"/>
          </w:tcPr>
          <w:p w14:paraId="3367017E" w14:textId="77777777" w:rsidR="000210AE" w:rsidRPr="00702DEE" w:rsidRDefault="000210AE" w:rsidP="00702DEE">
            <w:pPr>
              <w:spacing w:line="276" w:lineRule="auto"/>
              <w:rPr>
                <w:rFonts w:ascii="Tahoma" w:hAnsi="Tahoma" w:cs="Tahoma"/>
              </w:rPr>
            </w:pPr>
            <w:r w:rsidRPr="00702DEE">
              <w:rPr>
                <w:rFonts w:ascii="Tahoma" w:hAnsi="Tahoma" w:cs="Tahoma"/>
              </w:rPr>
              <w:t>Transport</w:t>
            </w:r>
          </w:p>
          <w:p w14:paraId="01F41DBD" w14:textId="7D46D30C" w:rsidR="000210AE" w:rsidRPr="00702DEE" w:rsidRDefault="000210AE" w:rsidP="00702DEE">
            <w:pPr>
              <w:spacing w:line="276" w:lineRule="auto"/>
              <w:rPr>
                <w:rFonts w:ascii="Tahoma" w:hAnsi="Tahoma" w:cs="Tahoma"/>
              </w:rPr>
            </w:pPr>
          </w:p>
        </w:tc>
        <w:tc>
          <w:tcPr>
            <w:tcW w:w="7320" w:type="dxa"/>
          </w:tcPr>
          <w:p w14:paraId="52DBE744" w14:textId="4A682A07" w:rsidR="000210AE" w:rsidRPr="00702DEE" w:rsidRDefault="000210AE" w:rsidP="00702DEE">
            <w:pPr>
              <w:autoSpaceDN w:val="0"/>
              <w:spacing w:before="120" w:line="276" w:lineRule="auto"/>
              <w:jc w:val="both"/>
              <w:rPr>
                <w:rFonts w:ascii="Tahoma" w:eastAsia="Calibri" w:hAnsi="Tahoma" w:cs="Tahoma"/>
                <w:i/>
                <w:iCs/>
              </w:rPr>
            </w:pPr>
            <w:r w:rsidRPr="00702DEE">
              <w:rPr>
                <w:rFonts w:ascii="Tahoma" w:eastAsia="Calibri" w:hAnsi="Tahoma" w:cs="Tahoma"/>
                <w:i/>
                <w:iCs/>
              </w:rPr>
              <w:t>The postholder will require use of own personal transport and provide evidence of insurance cover for business use.</w:t>
            </w:r>
            <w:r w:rsidR="009E5D5D" w:rsidRPr="00702DEE">
              <w:rPr>
                <w:rFonts w:ascii="Tahoma" w:eastAsia="Calibri" w:hAnsi="Tahoma" w:cs="Tahoma"/>
                <w:i/>
                <w:iCs/>
              </w:rPr>
              <w:t xml:space="preserve"> </w:t>
            </w:r>
            <w:r w:rsidRPr="00702DEE">
              <w:rPr>
                <w:rFonts w:ascii="Tahoma" w:eastAsia="Calibri" w:hAnsi="Tahoma" w:cs="Tahoma"/>
                <w:i/>
                <w:iCs/>
              </w:rPr>
              <w:t>Expenses for mileage will be met.</w:t>
            </w:r>
          </w:p>
          <w:p w14:paraId="0D257FC7" w14:textId="77777777" w:rsidR="000210AE" w:rsidRPr="00702DEE" w:rsidRDefault="000210AE" w:rsidP="00702DEE">
            <w:pPr>
              <w:spacing w:line="276" w:lineRule="auto"/>
              <w:rPr>
                <w:rFonts w:ascii="Tahoma" w:hAnsi="Tahoma" w:cs="Tahoma"/>
                <w:i/>
                <w:iCs/>
              </w:rPr>
            </w:pPr>
          </w:p>
        </w:tc>
      </w:tr>
    </w:tbl>
    <w:p w14:paraId="17FB2637" w14:textId="77777777" w:rsidR="00675E02" w:rsidRPr="00937B93" w:rsidRDefault="00675E02" w:rsidP="00675E02">
      <w:pPr>
        <w:rPr>
          <w:rFonts w:ascii="Tahoma" w:hAnsi="Tahoma" w:cs="Tahoma"/>
          <w:lang w:eastAsia="en-US"/>
        </w:rPr>
      </w:pPr>
      <w:r w:rsidRPr="00937B93">
        <w:rPr>
          <w:rFonts w:ascii="Tahoma" w:hAnsi="Tahoma" w:cs="Tahoma"/>
          <w:b/>
          <w:lang w:eastAsia="en-US"/>
        </w:rPr>
        <w:t xml:space="preserve">Application packs available from: </w:t>
      </w:r>
      <w:r w:rsidRPr="00937B93">
        <w:rPr>
          <w:rFonts w:ascii="Tahoma" w:hAnsi="Tahoma" w:cs="Tahoma"/>
          <w:lang w:eastAsia="en-US"/>
        </w:rPr>
        <w:t xml:space="preserve">Diocese of St Edmundsbury &amp; Ipswich Website </w:t>
      </w:r>
      <w:hyperlink r:id="rId11" w:history="1">
        <w:r w:rsidRPr="00937B93">
          <w:rPr>
            <w:color w:val="0000FF"/>
            <w:u w:val="single"/>
            <w:lang w:eastAsia="en-US"/>
          </w:rPr>
          <w:t>Vacancies - Diocese of St Edmundsbury and Ipswich (cofesuffolk.org)</w:t>
        </w:r>
      </w:hyperlink>
    </w:p>
    <w:p w14:paraId="18F5DA6F" w14:textId="77777777" w:rsidR="00675E02" w:rsidRPr="00937B93" w:rsidRDefault="00675E02" w:rsidP="00675E02">
      <w:pPr>
        <w:rPr>
          <w:rFonts w:ascii="Tahoma" w:hAnsi="Tahoma" w:cs="Tahoma"/>
          <w:b/>
          <w:lang w:eastAsia="en-US"/>
        </w:rPr>
      </w:pPr>
    </w:p>
    <w:p w14:paraId="2AC98E9F" w14:textId="77777777" w:rsidR="00675E02" w:rsidRPr="00937B93" w:rsidRDefault="00675E02" w:rsidP="00675E02">
      <w:pPr>
        <w:rPr>
          <w:rFonts w:ascii="Tahoma" w:hAnsi="Tahoma" w:cs="Tahoma"/>
          <w:lang w:eastAsia="en-US"/>
        </w:rPr>
      </w:pPr>
      <w:r w:rsidRPr="00937B93">
        <w:rPr>
          <w:rFonts w:ascii="Tahoma" w:hAnsi="Tahoma" w:cs="Tahoma"/>
          <w:b/>
          <w:lang w:eastAsia="en-US"/>
        </w:rPr>
        <w:t>Please note:</w:t>
      </w:r>
      <w:r w:rsidRPr="00937B93">
        <w:rPr>
          <w:rFonts w:ascii="Tahoma" w:hAnsi="Tahoma" w:cs="Tahoma"/>
          <w:lang w:eastAsia="en-US"/>
        </w:rPr>
        <w:t xml:space="preserve">  Applications will only be accepted on our DBF application forms.  Please do not apply online or send CVs  </w:t>
      </w:r>
    </w:p>
    <w:p w14:paraId="11712961" w14:textId="77777777" w:rsidR="00675E02" w:rsidRPr="00937B93" w:rsidRDefault="00675E02" w:rsidP="00675E02">
      <w:pPr>
        <w:rPr>
          <w:rFonts w:ascii="Tahoma" w:hAnsi="Tahoma" w:cs="Tahoma"/>
          <w:lang w:eastAsia="en-US"/>
        </w:rPr>
      </w:pPr>
    </w:p>
    <w:p w14:paraId="3D4D29E2" w14:textId="77777777" w:rsidR="00675E02" w:rsidRDefault="00675E02" w:rsidP="00675E02">
      <w:pPr>
        <w:rPr>
          <w:rFonts w:ascii="Tahoma" w:hAnsi="Tahoma" w:cs="Tahoma"/>
          <w:lang w:eastAsia="en-US"/>
        </w:rPr>
      </w:pPr>
      <w:r w:rsidRPr="00937B93">
        <w:rPr>
          <w:rFonts w:ascii="Tahoma" w:hAnsi="Tahoma" w:cs="Tahoma"/>
          <w:b/>
          <w:lang w:eastAsia="en-US"/>
        </w:rPr>
        <w:t>Applications marked ‘Confidential Application’ to be sent to:</w:t>
      </w:r>
      <w:r w:rsidRPr="00937B93">
        <w:rPr>
          <w:rFonts w:ascii="Tahoma" w:hAnsi="Tahoma" w:cs="Tahoma"/>
          <w:lang w:eastAsia="en-US"/>
        </w:rPr>
        <w:t xml:space="preserve"> </w:t>
      </w:r>
      <w:hyperlink r:id="rId12" w:history="1">
        <w:r w:rsidRPr="00937B93">
          <w:rPr>
            <w:rFonts w:ascii="Tahoma" w:hAnsi="Tahoma" w:cs="Tahoma"/>
            <w:lang w:eastAsia="en-US"/>
          </w:rPr>
          <w:t>HR@cofesuffolk.org</w:t>
        </w:r>
      </w:hyperlink>
      <w:r w:rsidRPr="00937B93">
        <w:rPr>
          <w:rFonts w:ascii="Tahoma" w:hAnsi="Tahoma" w:cs="Tahoma"/>
          <w:lang w:eastAsia="en-US"/>
        </w:rPr>
        <w:t xml:space="preserve"> or by post to Diocesan Office, St Nicholas Centre, 4 Cutler Street, Ipswich IP1 1UQ. </w:t>
      </w:r>
    </w:p>
    <w:p w14:paraId="544C8D0E" w14:textId="77777777" w:rsidR="00675E02" w:rsidRPr="00937B93" w:rsidRDefault="00675E02" w:rsidP="00675E02">
      <w:pPr>
        <w:rPr>
          <w:rFonts w:ascii="Tahoma" w:hAnsi="Tahoma" w:cs="Tahoma"/>
          <w:lang w:eastAsia="en-US"/>
        </w:rPr>
      </w:pPr>
    </w:p>
    <w:p w14:paraId="17CC36A4" w14:textId="77777777" w:rsidR="00675E02" w:rsidRPr="00937B93" w:rsidRDefault="00675E02" w:rsidP="00675E02">
      <w:pPr>
        <w:rPr>
          <w:rFonts w:ascii="Tahoma" w:hAnsi="Tahoma" w:cs="Tahoma"/>
          <w:lang w:eastAsia="en-US"/>
        </w:rPr>
      </w:pPr>
    </w:p>
    <w:p w14:paraId="10590247" w14:textId="006525BF" w:rsidR="00675E02" w:rsidRPr="00937B93" w:rsidRDefault="00675E02" w:rsidP="00675E02">
      <w:pPr>
        <w:rPr>
          <w:rFonts w:ascii="Tahoma" w:hAnsi="Tahoma" w:cs="Tahoma"/>
          <w:lang w:eastAsia="en-US"/>
        </w:rPr>
      </w:pPr>
      <w:r w:rsidRPr="00937B93">
        <w:rPr>
          <w:rFonts w:ascii="Tahoma" w:hAnsi="Tahoma" w:cs="Tahoma"/>
          <w:b/>
          <w:lang w:eastAsia="en-US"/>
        </w:rPr>
        <w:t>Closing Date for Applications:</w:t>
      </w:r>
      <w:r w:rsidRPr="00937B93">
        <w:rPr>
          <w:rFonts w:ascii="Tahoma" w:hAnsi="Tahoma" w:cs="Tahoma"/>
          <w:lang w:eastAsia="en-US"/>
        </w:rPr>
        <w:t xml:space="preserve"> </w:t>
      </w:r>
      <w:r>
        <w:rPr>
          <w:rFonts w:ascii="Tahoma" w:hAnsi="Tahoma" w:cs="Tahoma"/>
          <w:lang w:eastAsia="en-US"/>
        </w:rPr>
        <w:t>Monday 29</w:t>
      </w:r>
      <w:r w:rsidRPr="00937B93">
        <w:rPr>
          <w:rFonts w:ascii="Tahoma" w:hAnsi="Tahoma" w:cs="Tahoma"/>
          <w:vertAlign w:val="superscript"/>
          <w:lang w:eastAsia="en-US"/>
        </w:rPr>
        <w:t>th</w:t>
      </w:r>
      <w:r>
        <w:rPr>
          <w:rFonts w:ascii="Tahoma" w:hAnsi="Tahoma" w:cs="Tahoma"/>
          <w:lang w:eastAsia="en-US"/>
        </w:rPr>
        <w:t xml:space="preserve"> April 2024</w:t>
      </w:r>
    </w:p>
    <w:p w14:paraId="41B92952" w14:textId="77777777" w:rsidR="00675E02" w:rsidRPr="00937B93" w:rsidRDefault="00675E02" w:rsidP="00675E02">
      <w:pPr>
        <w:rPr>
          <w:rFonts w:ascii="Tahoma" w:hAnsi="Tahoma" w:cs="Tahoma"/>
          <w:b/>
          <w:lang w:eastAsia="en-US"/>
        </w:rPr>
      </w:pPr>
    </w:p>
    <w:p w14:paraId="6C7731D7" w14:textId="516956B1" w:rsidR="00801DE5" w:rsidRPr="00702DEE" w:rsidRDefault="00675E02" w:rsidP="00675E02">
      <w:pPr>
        <w:rPr>
          <w:rFonts w:ascii="Tahoma" w:hAnsi="Tahoma" w:cs="Tahoma"/>
          <w:sz w:val="22"/>
        </w:rPr>
      </w:pPr>
      <w:r w:rsidRPr="00937B93">
        <w:rPr>
          <w:rFonts w:ascii="Tahoma" w:hAnsi="Tahoma" w:cs="Tahoma"/>
          <w:b/>
          <w:lang w:eastAsia="en-US"/>
        </w:rPr>
        <w:t>Interview Date:</w:t>
      </w:r>
      <w:r w:rsidRPr="00937B93">
        <w:rPr>
          <w:rFonts w:ascii="Tahoma" w:hAnsi="Tahoma" w:cs="Tahoma"/>
          <w:lang w:eastAsia="en-US"/>
        </w:rPr>
        <w:t xml:space="preserve">  </w:t>
      </w:r>
      <w:r w:rsidR="00AD3492">
        <w:rPr>
          <w:rFonts w:ascii="Tahoma" w:hAnsi="Tahoma" w:cs="Tahoma"/>
          <w:lang w:eastAsia="en-US"/>
        </w:rPr>
        <w:t>w/c 6</w:t>
      </w:r>
      <w:r w:rsidR="00AD3492" w:rsidRPr="00AD3492">
        <w:rPr>
          <w:rFonts w:ascii="Tahoma" w:hAnsi="Tahoma" w:cs="Tahoma"/>
          <w:vertAlign w:val="superscript"/>
          <w:lang w:eastAsia="en-US"/>
        </w:rPr>
        <w:t>th</w:t>
      </w:r>
      <w:r w:rsidR="00AD3492">
        <w:rPr>
          <w:rFonts w:ascii="Tahoma" w:hAnsi="Tahoma" w:cs="Tahoma"/>
          <w:lang w:eastAsia="en-US"/>
        </w:rPr>
        <w:t xml:space="preserve"> May, probably 9</w:t>
      </w:r>
      <w:r w:rsidR="00AD3492" w:rsidRPr="00AD3492">
        <w:rPr>
          <w:rFonts w:ascii="Tahoma" w:hAnsi="Tahoma" w:cs="Tahoma"/>
          <w:vertAlign w:val="superscript"/>
          <w:lang w:eastAsia="en-US"/>
        </w:rPr>
        <w:t>th</w:t>
      </w:r>
      <w:r w:rsidR="00AD3492">
        <w:rPr>
          <w:rFonts w:ascii="Tahoma" w:hAnsi="Tahoma" w:cs="Tahoma"/>
          <w:lang w:eastAsia="en-US"/>
        </w:rPr>
        <w:t xml:space="preserve"> or 10</w:t>
      </w:r>
      <w:r w:rsidR="00AD3492" w:rsidRPr="00AD3492">
        <w:rPr>
          <w:rFonts w:ascii="Tahoma" w:hAnsi="Tahoma" w:cs="Tahoma"/>
          <w:vertAlign w:val="superscript"/>
          <w:lang w:eastAsia="en-US"/>
        </w:rPr>
        <w:t>th</w:t>
      </w:r>
      <w:r w:rsidR="00AD3492">
        <w:rPr>
          <w:rFonts w:ascii="Tahoma" w:hAnsi="Tahoma" w:cs="Tahoma"/>
          <w:lang w:eastAsia="en-US"/>
        </w:rPr>
        <w:t xml:space="preserve"> May</w:t>
      </w:r>
    </w:p>
    <w:sectPr w:rsidR="00801DE5" w:rsidRPr="00702DEE">
      <w:footerReference w:type="even" r:id="rId13"/>
      <w:footerReference w:type="default" r:id="rId14"/>
      <w:footerReference w:type="first" r:id="rId15"/>
      <w:pgSz w:w="11909" w:h="16834"/>
      <w:pgMar w:top="1418" w:right="1440" w:bottom="1418" w:left="1440" w:header="578" w:footer="10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C3C5" w14:textId="77777777" w:rsidR="002920E8" w:rsidRDefault="002920E8">
      <w:r>
        <w:separator/>
      </w:r>
    </w:p>
  </w:endnote>
  <w:endnote w:type="continuationSeparator" w:id="0">
    <w:p w14:paraId="3C28F0B4" w14:textId="77777777" w:rsidR="002920E8" w:rsidRDefault="0029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49FD"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666080" w14:textId="77777777" w:rsidR="009F204E" w:rsidRDefault="009F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8B0A" w14:textId="77777777" w:rsidR="009F204E" w:rsidRDefault="009F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FA4">
      <w:rPr>
        <w:rStyle w:val="PageNumber"/>
        <w:noProof/>
      </w:rPr>
      <w:t>2</w:t>
    </w:r>
    <w:r>
      <w:rPr>
        <w:rStyle w:val="PageNumber"/>
      </w:rPr>
      <w:fldChar w:fldCharType="end"/>
    </w:r>
  </w:p>
  <w:p w14:paraId="7CC4D77F" w14:textId="77777777" w:rsidR="009F204E" w:rsidRDefault="009F2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182940"/>
      <w:docPartObj>
        <w:docPartGallery w:val="Page Numbers (Bottom of Page)"/>
        <w:docPartUnique/>
      </w:docPartObj>
    </w:sdtPr>
    <w:sdtEndPr>
      <w:rPr>
        <w:rFonts w:ascii="Tahoma" w:hAnsi="Tahoma" w:cs="Tahoma"/>
        <w:noProof/>
      </w:rPr>
    </w:sdtEndPr>
    <w:sdtContent>
      <w:p w14:paraId="7E253965" w14:textId="44E2076E" w:rsidR="009E5D5D" w:rsidRPr="009E5D5D" w:rsidRDefault="009E5D5D">
        <w:pPr>
          <w:pStyle w:val="Footer"/>
          <w:jc w:val="center"/>
          <w:rPr>
            <w:rFonts w:ascii="Tahoma" w:hAnsi="Tahoma" w:cs="Tahoma"/>
          </w:rPr>
        </w:pPr>
        <w:r w:rsidRPr="009E5D5D">
          <w:rPr>
            <w:rFonts w:ascii="Tahoma" w:hAnsi="Tahoma" w:cs="Tahoma"/>
          </w:rPr>
          <w:fldChar w:fldCharType="begin"/>
        </w:r>
        <w:r w:rsidRPr="009E5D5D">
          <w:rPr>
            <w:rFonts w:ascii="Tahoma" w:hAnsi="Tahoma" w:cs="Tahoma"/>
          </w:rPr>
          <w:instrText xml:space="preserve"> PAGE   \* MERGEFORMAT </w:instrText>
        </w:r>
        <w:r w:rsidRPr="009E5D5D">
          <w:rPr>
            <w:rFonts w:ascii="Tahoma" w:hAnsi="Tahoma" w:cs="Tahoma"/>
          </w:rPr>
          <w:fldChar w:fldCharType="separate"/>
        </w:r>
        <w:r w:rsidRPr="009E5D5D">
          <w:rPr>
            <w:rFonts w:ascii="Tahoma" w:hAnsi="Tahoma" w:cs="Tahoma"/>
            <w:noProof/>
          </w:rPr>
          <w:t>2</w:t>
        </w:r>
        <w:r w:rsidRPr="009E5D5D">
          <w:rPr>
            <w:rFonts w:ascii="Tahoma" w:hAnsi="Tahoma" w:cs="Tahoma"/>
            <w:noProof/>
          </w:rPr>
          <w:fldChar w:fldCharType="end"/>
        </w:r>
      </w:p>
    </w:sdtContent>
  </w:sdt>
  <w:p w14:paraId="4FD6CA8C" w14:textId="77777777" w:rsidR="009E5D5D" w:rsidRDefault="009E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8DB1D" w14:textId="77777777" w:rsidR="002920E8" w:rsidRDefault="002920E8">
      <w:r>
        <w:separator/>
      </w:r>
    </w:p>
  </w:footnote>
  <w:footnote w:type="continuationSeparator" w:id="0">
    <w:p w14:paraId="64ACA1A4" w14:textId="77777777" w:rsidR="002920E8" w:rsidRDefault="00292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CC5C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291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7E3AF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FE"/>
    <w:multiLevelType w:val="singleLevel"/>
    <w:tmpl w:val="AC6E7118"/>
    <w:lvl w:ilvl="0">
      <w:numFmt w:val="bullet"/>
      <w:lvlText w:val="*"/>
      <w:lvlJc w:val="left"/>
    </w:lvl>
  </w:abstractNum>
  <w:abstractNum w:abstractNumId="4" w15:restartNumberingAfterBreak="0">
    <w:nsid w:val="01DD2724"/>
    <w:multiLevelType w:val="hybridMultilevel"/>
    <w:tmpl w:val="A80A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6817B7"/>
    <w:multiLevelType w:val="hybridMultilevel"/>
    <w:tmpl w:val="4B34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66453"/>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 w15:restartNumberingAfterBreak="0">
    <w:nsid w:val="09D27D77"/>
    <w:multiLevelType w:val="hybridMultilevel"/>
    <w:tmpl w:val="0B9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CB4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063CCB"/>
    <w:multiLevelType w:val="multilevel"/>
    <w:tmpl w:val="D9D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7644F"/>
    <w:multiLevelType w:val="multilevel"/>
    <w:tmpl w:val="A52ABB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A2503"/>
    <w:multiLevelType w:val="hybridMultilevel"/>
    <w:tmpl w:val="BFB2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57571"/>
    <w:multiLevelType w:val="hybridMultilevel"/>
    <w:tmpl w:val="13DC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C51D2"/>
    <w:multiLevelType w:val="multilevel"/>
    <w:tmpl w:val="3684AE7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15:restartNumberingAfterBreak="0">
    <w:nsid w:val="38AC5763"/>
    <w:multiLevelType w:val="hybridMultilevel"/>
    <w:tmpl w:val="5CD4AAE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1CC7C74"/>
    <w:multiLevelType w:val="hybridMultilevel"/>
    <w:tmpl w:val="FFFFFFFF"/>
    <w:lvl w:ilvl="0" w:tplc="BE38E600">
      <w:start w:val="1"/>
      <w:numFmt w:val="bullet"/>
      <w:lvlText w:val="·"/>
      <w:lvlJc w:val="left"/>
      <w:pPr>
        <w:ind w:left="360" w:hanging="360"/>
      </w:pPr>
      <w:rPr>
        <w:rFonts w:ascii="Symbol" w:eastAsia="Times New Roman" w:hAnsi="Symbol"/>
        <w:b w:val="0"/>
        <w:i w:val="0"/>
        <w:caps w:val="0"/>
        <w:smallCaps w:val="0"/>
        <w:strike w:val="0"/>
        <w:dstrike w:val="0"/>
        <w:outline w:val="0"/>
        <w:shadow w:val="0"/>
        <w:emboss w:val="0"/>
        <w:imprint w:val="0"/>
        <w:spacing w:val="0"/>
        <w:w w:val="100"/>
        <w:kern w:val="0"/>
        <w:position w:val="0"/>
        <w:u w:val="none"/>
        <w:effect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66550"/>
    <w:multiLevelType w:val="hybridMultilevel"/>
    <w:tmpl w:val="13DC6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2E287F"/>
    <w:multiLevelType w:val="hybridMultilevel"/>
    <w:tmpl w:val="70A4C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1617B"/>
    <w:multiLevelType w:val="hybridMultilevel"/>
    <w:tmpl w:val="37CAC5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F2653D"/>
    <w:multiLevelType w:val="hybridMultilevel"/>
    <w:tmpl w:val="95488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DC00B6"/>
    <w:multiLevelType w:val="hybridMultilevel"/>
    <w:tmpl w:val="C3320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26C1C"/>
    <w:multiLevelType w:val="hybridMultilevel"/>
    <w:tmpl w:val="FFFFFFFF"/>
    <w:styleLink w:val="ImportedStyle4"/>
    <w:lvl w:ilvl="0" w:tplc="D45E955E">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50EF61A">
      <w:start w:val="1"/>
      <w:numFmt w:val="bullet"/>
      <w:lvlText w:val="o"/>
      <w:lvlJc w:val="left"/>
      <w:pPr>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0EEAAE18">
      <w:start w:val="1"/>
      <w:numFmt w:val="bullet"/>
      <w:lvlText w:val="▪"/>
      <w:lvlJc w:val="left"/>
      <w:pPr>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63B477E0">
      <w:start w:val="1"/>
      <w:numFmt w:val="bullet"/>
      <w:lvlText w:val="·"/>
      <w:lvlJc w:val="left"/>
      <w:pPr>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13EFB28">
      <w:start w:val="1"/>
      <w:numFmt w:val="bullet"/>
      <w:lvlText w:val="o"/>
      <w:lvlJc w:val="left"/>
      <w:pPr>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DF508C90">
      <w:start w:val="1"/>
      <w:numFmt w:val="bullet"/>
      <w:lvlText w:val="▪"/>
      <w:lvlJc w:val="left"/>
      <w:pPr>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E4BC7DAA">
      <w:start w:val="1"/>
      <w:numFmt w:val="bullet"/>
      <w:lvlText w:val="·"/>
      <w:lvlJc w:val="left"/>
      <w:pPr>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204BA08">
      <w:start w:val="1"/>
      <w:numFmt w:val="bullet"/>
      <w:lvlText w:val="o"/>
      <w:lvlJc w:val="left"/>
      <w:pPr>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47C26408">
      <w:start w:val="1"/>
      <w:numFmt w:val="bullet"/>
      <w:lvlText w:val="▪"/>
      <w:lvlJc w:val="left"/>
      <w:pPr>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2" w15:restartNumberingAfterBreak="0">
    <w:nsid w:val="5D3033A2"/>
    <w:multiLevelType w:val="hybridMultilevel"/>
    <w:tmpl w:val="9A145A1A"/>
    <w:lvl w:ilvl="0" w:tplc="5836602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6EB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8E039E"/>
    <w:multiLevelType w:val="hybridMultilevel"/>
    <w:tmpl w:val="FDF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D522B"/>
    <w:multiLevelType w:val="hybridMultilevel"/>
    <w:tmpl w:val="0352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482"/>
    <w:multiLevelType w:val="hybridMultilevel"/>
    <w:tmpl w:val="791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55ACE"/>
    <w:multiLevelType w:val="hybridMultilevel"/>
    <w:tmpl w:val="A8E4E7A6"/>
    <w:lvl w:ilvl="0" w:tplc="08090003">
      <w:start w:val="1"/>
      <w:numFmt w:val="bullet"/>
      <w:lvlText w:val="o"/>
      <w:lvlJc w:val="left"/>
      <w:pPr>
        <w:ind w:left="180" w:hanging="360"/>
      </w:pPr>
      <w:rPr>
        <w:rFonts w:ascii="Courier New" w:hAnsi="Courier New" w:cs="Courier New" w:hint="default"/>
      </w:rPr>
    </w:lvl>
    <w:lvl w:ilvl="1" w:tplc="FFFFFFFF">
      <w:start w:val="1"/>
      <w:numFmt w:val="bullet"/>
      <w:lvlText w:val="o"/>
      <w:lvlJc w:val="left"/>
      <w:pPr>
        <w:ind w:left="900" w:hanging="360"/>
      </w:pPr>
      <w:rPr>
        <w:rFonts w:ascii="Courier New" w:hAnsi="Courier New" w:cs="Courier New" w:hint="default"/>
      </w:rPr>
    </w:lvl>
    <w:lvl w:ilvl="2" w:tplc="FFFFFFFF">
      <w:start w:val="1"/>
      <w:numFmt w:val="bullet"/>
      <w:lvlText w:val=""/>
      <w:lvlJc w:val="left"/>
      <w:pPr>
        <w:ind w:left="1620" w:hanging="360"/>
      </w:pPr>
      <w:rPr>
        <w:rFonts w:ascii="Wingdings" w:hAnsi="Wingdings" w:hint="default"/>
      </w:rPr>
    </w:lvl>
    <w:lvl w:ilvl="3" w:tplc="FFFFFFFF">
      <w:start w:val="1"/>
      <w:numFmt w:val="bullet"/>
      <w:lvlText w:val=""/>
      <w:lvlJc w:val="left"/>
      <w:pPr>
        <w:ind w:left="2340" w:hanging="360"/>
      </w:pPr>
      <w:rPr>
        <w:rFonts w:ascii="Symbol" w:hAnsi="Symbol" w:hint="default"/>
      </w:rPr>
    </w:lvl>
    <w:lvl w:ilvl="4" w:tplc="FFFFFFFF">
      <w:start w:val="1"/>
      <w:numFmt w:val="bullet"/>
      <w:lvlText w:val="o"/>
      <w:lvlJc w:val="left"/>
      <w:pPr>
        <w:ind w:left="3060" w:hanging="360"/>
      </w:pPr>
      <w:rPr>
        <w:rFonts w:ascii="Courier New" w:hAnsi="Courier New" w:cs="Courier New" w:hint="default"/>
      </w:rPr>
    </w:lvl>
    <w:lvl w:ilvl="5" w:tplc="FFFFFFFF">
      <w:start w:val="1"/>
      <w:numFmt w:val="bullet"/>
      <w:lvlText w:val=""/>
      <w:lvlJc w:val="left"/>
      <w:pPr>
        <w:ind w:left="3780" w:hanging="360"/>
      </w:pPr>
      <w:rPr>
        <w:rFonts w:ascii="Wingdings" w:hAnsi="Wingdings" w:hint="default"/>
      </w:rPr>
    </w:lvl>
    <w:lvl w:ilvl="6" w:tplc="FFFFFFFF">
      <w:start w:val="1"/>
      <w:numFmt w:val="bullet"/>
      <w:lvlText w:val=""/>
      <w:lvlJc w:val="left"/>
      <w:pPr>
        <w:ind w:left="4500" w:hanging="360"/>
      </w:pPr>
      <w:rPr>
        <w:rFonts w:ascii="Symbol" w:hAnsi="Symbol" w:hint="default"/>
      </w:rPr>
    </w:lvl>
    <w:lvl w:ilvl="7" w:tplc="FFFFFFFF">
      <w:start w:val="1"/>
      <w:numFmt w:val="bullet"/>
      <w:lvlText w:val="o"/>
      <w:lvlJc w:val="left"/>
      <w:pPr>
        <w:ind w:left="5220" w:hanging="360"/>
      </w:pPr>
      <w:rPr>
        <w:rFonts w:ascii="Courier New" w:hAnsi="Courier New" w:cs="Courier New" w:hint="default"/>
      </w:rPr>
    </w:lvl>
    <w:lvl w:ilvl="8" w:tplc="FFFFFFFF">
      <w:start w:val="1"/>
      <w:numFmt w:val="bullet"/>
      <w:lvlText w:val=""/>
      <w:lvlJc w:val="left"/>
      <w:pPr>
        <w:ind w:left="5940" w:hanging="360"/>
      </w:pPr>
      <w:rPr>
        <w:rFonts w:ascii="Wingdings" w:hAnsi="Wingdings" w:hint="default"/>
      </w:rPr>
    </w:lvl>
  </w:abstractNum>
  <w:abstractNum w:abstractNumId="28" w15:restartNumberingAfterBreak="0">
    <w:nsid w:val="6CC172A9"/>
    <w:multiLevelType w:val="hybridMultilevel"/>
    <w:tmpl w:val="01FA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265B36"/>
    <w:multiLevelType w:val="hybridMultilevel"/>
    <w:tmpl w:val="FFFFFFFF"/>
    <w:numStyleLink w:val="ImportedStyle4"/>
  </w:abstractNum>
  <w:abstractNum w:abstractNumId="30" w15:restartNumberingAfterBreak="0">
    <w:nsid w:val="71790AF7"/>
    <w:multiLevelType w:val="hybridMultilevel"/>
    <w:tmpl w:val="DFE86A0A"/>
    <w:lvl w:ilvl="0" w:tplc="98A69C18">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516D6"/>
    <w:multiLevelType w:val="hybridMultilevel"/>
    <w:tmpl w:val="7D7438B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76BB25A3"/>
    <w:multiLevelType w:val="hybridMultilevel"/>
    <w:tmpl w:val="09BAA6D8"/>
    <w:lvl w:ilvl="0" w:tplc="62302C4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3AF"/>
    <w:multiLevelType w:val="hybridMultilevel"/>
    <w:tmpl w:val="24F41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943246">
    <w:abstractNumId w:val="6"/>
  </w:num>
  <w:num w:numId="2" w16cid:durableId="215749230">
    <w:abstractNumId w:val="13"/>
  </w:num>
  <w:num w:numId="3" w16cid:durableId="486940405">
    <w:abstractNumId w:val="3"/>
    <w:lvlOverride w:ilvl="0">
      <w:lvl w:ilvl="0">
        <w:numFmt w:val="bullet"/>
        <w:lvlText w:val=""/>
        <w:legacy w:legacy="1" w:legacySpace="0" w:legacyIndent="0"/>
        <w:lvlJc w:val="left"/>
        <w:rPr>
          <w:rFonts w:ascii="Symbol" w:hAnsi="Symbol" w:cs="Symbol" w:hint="default"/>
        </w:rPr>
      </w:lvl>
    </w:lvlOverride>
  </w:num>
  <w:num w:numId="4" w16cid:durableId="5257015">
    <w:abstractNumId w:val="3"/>
    <w:lvlOverride w:ilvl="0">
      <w:lvl w:ilvl="0">
        <w:numFmt w:val="bullet"/>
        <w:lvlText w:val=""/>
        <w:legacy w:legacy="1" w:legacySpace="0" w:legacyIndent="360"/>
        <w:lvlJc w:val="left"/>
        <w:rPr>
          <w:rFonts w:ascii="Symbol" w:hAnsi="Symbol" w:cs="Symbol" w:hint="default"/>
        </w:rPr>
      </w:lvl>
    </w:lvlOverride>
  </w:num>
  <w:num w:numId="5" w16cid:durableId="251276833">
    <w:abstractNumId w:val="14"/>
  </w:num>
  <w:num w:numId="6" w16cid:durableId="125633126">
    <w:abstractNumId w:val="31"/>
  </w:num>
  <w:num w:numId="7" w16cid:durableId="1104111545">
    <w:abstractNumId w:val="2"/>
  </w:num>
  <w:num w:numId="8" w16cid:durableId="869296332">
    <w:abstractNumId w:val="10"/>
  </w:num>
  <w:num w:numId="9" w16cid:durableId="618299167">
    <w:abstractNumId w:val="22"/>
  </w:num>
  <w:num w:numId="10" w16cid:durableId="158813135">
    <w:abstractNumId w:val="25"/>
  </w:num>
  <w:num w:numId="11" w16cid:durableId="1370688218">
    <w:abstractNumId w:val="30"/>
  </w:num>
  <w:num w:numId="12" w16cid:durableId="338311777">
    <w:abstractNumId w:val="9"/>
  </w:num>
  <w:num w:numId="13" w16cid:durableId="1440488785">
    <w:abstractNumId w:val="8"/>
  </w:num>
  <w:num w:numId="14" w16cid:durableId="1655839098">
    <w:abstractNumId w:val="1"/>
  </w:num>
  <w:num w:numId="15" w16cid:durableId="511459058">
    <w:abstractNumId w:val="0"/>
  </w:num>
  <w:num w:numId="16" w16cid:durableId="2088840851">
    <w:abstractNumId w:val="23"/>
  </w:num>
  <w:num w:numId="17" w16cid:durableId="644242534">
    <w:abstractNumId w:val="27"/>
  </w:num>
  <w:num w:numId="18" w16cid:durableId="1145469013">
    <w:abstractNumId w:val="11"/>
  </w:num>
  <w:num w:numId="19" w16cid:durableId="604964736">
    <w:abstractNumId w:val="33"/>
  </w:num>
  <w:num w:numId="20" w16cid:durableId="2027362611">
    <w:abstractNumId w:val="26"/>
  </w:num>
  <w:num w:numId="21" w16cid:durableId="1692561444">
    <w:abstractNumId w:val="24"/>
  </w:num>
  <w:num w:numId="22" w16cid:durableId="1333096902">
    <w:abstractNumId w:val="4"/>
  </w:num>
  <w:num w:numId="23" w16cid:durableId="1530265693">
    <w:abstractNumId w:val="12"/>
  </w:num>
  <w:num w:numId="24" w16cid:durableId="1705717534">
    <w:abstractNumId w:val="20"/>
  </w:num>
  <w:num w:numId="25" w16cid:durableId="1753115133">
    <w:abstractNumId w:val="28"/>
  </w:num>
  <w:num w:numId="26" w16cid:durableId="1209881063">
    <w:abstractNumId w:val="17"/>
  </w:num>
  <w:num w:numId="27" w16cid:durableId="1769084930">
    <w:abstractNumId w:val="16"/>
  </w:num>
  <w:num w:numId="28" w16cid:durableId="2140563734">
    <w:abstractNumId w:val="18"/>
  </w:num>
  <w:num w:numId="29" w16cid:durableId="422918821">
    <w:abstractNumId w:val="19"/>
  </w:num>
  <w:num w:numId="30" w16cid:durableId="1308782986">
    <w:abstractNumId w:val="21"/>
  </w:num>
  <w:num w:numId="31" w16cid:durableId="334963775">
    <w:abstractNumId w:val="29"/>
  </w:num>
  <w:num w:numId="32" w16cid:durableId="1276212895">
    <w:abstractNumId w:val="15"/>
  </w:num>
  <w:num w:numId="33" w16cid:durableId="2000690821">
    <w:abstractNumId w:val="5"/>
  </w:num>
  <w:num w:numId="34" w16cid:durableId="358624145">
    <w:abstractNumId w:val="7"/>
  </w:num>
  <w:num w:numId="35" w16cid:durableId="18816255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AC"/>
    <w:rsid w:val="000210AE"/>
    <w:rsid w:val="0005216B"/>
    <w:rsid w:val="00066E19"/>
    <w:rsid w:val="00076DD5"/>
    <w:rsid w:val="00081D80"/>
    <w:rsid w:val="000A3273"/>
    <w:rsid w:val="000C4C40"/>
    <w:rsid w:val="000F48A5"/>
    <w:rsid w:val="00114194"/>
    <w:rsid w:val="00143B65"/>
    <w:rsid w:val="001806C6"/>
    <w:rsid w:val="001C1DB6"/>
    <w:rsid w:val="001D306A"/>
    <w:rsid w:val="001D4785"/>
    <w:rsid w:val="00207238"/>
    <w:rsid w:val="00244C40"/>
    <w:rsid w:val="00251884"/>
    <w:rsid w:val="00256E25"/>
    <w:rsid w:val="00267049"/>
    <w:rsid w:val="002920E8"/>
    <w:rsid w:val="002F0A7A"/>
    <w:rsid w:val="002F3BC8"/>
    <w:rsid w:val="00307902"/>
    <w:rsid w:val="00320D34"/>
    <w:rsid w:val="0036151E"/>
    <w:rsid w:val="003814FE"/>
    <w:rsid w:val="00391BF7"/>
    <w:rsid w:val="003938EF"/>
    <w:rsid w:val="00396435"/>
    <w:rsid w:val="003A09EB"/>
    <w:rsid w:val="003D414C"/>
    <w:rsid w:val="00426E16"/>
    <w:rsid w:val="00443D74"/>
    <w:rsid w:val="00473E17"/>
    <w:rsid w:val="004A0DD3"/>
    <w:rsid w:val="004E4852"/>
    <w:rsid w:val="004F052C"/>
    <w:rsid w:val="00505FB4"/>
    <w:rsid w:val="00523D60"/>
    <w:rsid w:val="00541034"/>
    <w:rsid w:val="00546BC2"/>
    <w:rsid w:val="00553B56"/>
    <w:rsid w:val="005B577A"/>
    <w:rsid w:val="005E2CD5"/>
    <w:rsid w:val="005F2C89"/>
    <w:rsid w:val="005F30F8"/>
    <w:rsid w:val="005F3347"/>
    <w:rsid w:val="00604FA4"/>
    <w:rsid w:val="00632FA4"/>
    <w:rsid w:val="00675E02"/>
    <w:rsid w:val="00683051"/>
    <w:rsid w:val="006917A3"/>
    <w:rsid w:val="006969AC"/>
    <w:rsid w:val="006D3DE4"/>
    <w:rsid w:val="006F38A7"/>
    <w:rsid w:val="00702DEE"/>
    <w:rsid w:val="00713717"/>
    <w:rsid w:val="0073294E"/>
    <w:rsid w:val="00734682"/>
    <w:rsid w:val="007429E5"/>
    <w:rsid w:val="00760E7C"/>
    <w:rsid w:val="0077646A"/>
    <w:rsid w:val="00787B34"/>
    <w:rsid w:val="0079262C"/>
    <w:rsid w:val="00793174"/>
    <w:rsid w:val="00797EDE"/>
    <w:rsid w:val="007B713D"/>
    <w:rsid w:val="007E2A5C"/>
    <w:rsid w:val="00801DE5"/>
    <w:rsid w:val="0080348D"/>
    <w:rsid w:val="00817211"/>
    <w:rsid w:val="00831CBA"/>
    <w:rsid w:val="00835661"/>
    <w:rsid w:val="00850315"/>
    <w:rsid w:val="008A5469"/>
    <w:rsid w:val="008B2DAF"/>
    <w:rsid w:val="008D471B"/>
    <w:rsid w:val="008E015F"/>
    <w:rsid w:val="008F54F2"/>
    <w:rsid w:val="008F6B55"/>
    <w:rsid w:val="009240C0"/>
    <w:rsid w:val="00934B4D"/>
    <w:rsid w:val="00973212"/>
    <w:rsid w:val="00976479"/>
    <w:rsid w:val="00992727"/>
    <w:rsid w:val="009A34CE"/>
    <w:rsid w:val="009B08F7"/>
    <w:rsid w:val="009E5D5D"/>
    <w:rsid w:val="009F204E"/>
    <w:rsid w:val="00A07301"/>
    <w:rsid w:val="00A10692"/>
    <w:rsid w:val="00A13EFD"/>
    <w:rsid w:val="00A448A9"/>
    <w:rsid w:val="00A637EC"/>
    <w:rsid w:val="00A805AD"/>
    <w:rsid w:val="00A96467"/>
    <w:rsid w:val="00AD3492"/>
    <w:rsid w:val="00AE3627"/>
    <w:rsid w:val="00AE4797"/>
    <w:rsid w:val="00B04816"/>
    <w:rsid w:val="00B04A0E"/>
    <w:rsid w:val="00B06C2A"/>
    <w:rsid w:val="00B153B1"/>
    <w:rsid w:val="00B45A91"/>
    <w:rsid w:val="00B73994"/>
    <w:rsid w:val="00B959D5"/>
    <w:rsid w:val="00BC21C3"/>
    <w:rsid w:val="00BD7DFD"/>
    <w:rsid w:val="00BE699E"/>
    <w:rsid w:val="00C02EA1"/>
    <w:rsid w:val="00C70818"/>
    <w:rsid w:val="00CB0DAE"/>
    <w:rsid w:val="00CB3D13"/>
    <w:rsid w:val="00CF692C"/>
    <w:rsid w:val="00D049E8"/>
    <w:rsid w:val="00D174F4"/>
    <w:rsid w:val="00D42F85"/>
    <w:rsid w:val="00D56B5A"/>
    <w:rsid w:val="00DC24A0"/>
    <w:rsid w:val="00DC650B"/>
    <w:rsid w:val="00DD2F9F"/>
    <w:rsid w:val="00DE01D6"/>
    <w:rsid w:val="00DE4612"/>
    <w:rsid w:val="00DF2E95"/>
    <w:rsid w:val="00E44A74"/>
    <w:rsid w:val="00E57FAC"/>
    <w:rsid w:val="00E64C04"/>
    <w:rsid w:val="00EA2518"/>
    <w:rsid w:val="00EB3CD6"/>
    <w:rsid w:val="00ED1774"/>
    <w:rsid w:val="00F10A4A"/>
    <w:rsid w:val="00F168E1"/>
    <w:rsid w:val="00F44058"/>
    <w:rsid w:val="00F61121"/>
    <w:rsid w:val="00F6425A"/>
    <w:rsid w:val="00F647A1"/>
    <w:rsid w:val="00F777FD"/>
    <w:rsid w:val="00F86805"/>
    <w:rsid w:val="00FA412F"/>
    <w:rsid w:val="00FB1A17"/>
    <w:rsid w:val="00FB6A8E"/>
    <w:rsid w:val="00FD0A04"/>
    <w:rsid w:val="00FD799D"/>
    <w:rsid w:val="00FE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D3293"/>
  <w15:chartTrackingRefBased/>
  <w15:docId w15:val="{E8D1B50D-B4C5-40E1-A8BC-6A835A5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link w:val="BalloonTextChar"/>
    <w:uiPriority w:val="99"/>
    <w:semiHidden/>
    <w:unhideWhenUsed/>
    <w:rsid w:val="00426E16"/>
    <w:rPr>
      <w:rFonts w:ascii="Segoe UI" w:hAnsi="Segoe UI" w:cs="Segoe UI"/>
      <w:sz w:val="18"/>
      <w:szCs w:val="18"/>
    </w:rPr>
  </w:style>
  <w:style w:type="character" w:customStyle="1" w:styleId="BalloonTextChar">
    <w:name w:val="Balloon Text Char"/>
    <w:link w:val="BalloonText"/>
    <w:uiPriority w:val="99"/>
    <w:semiHidden/>
    <w:rsid w:val="00426E16"/>
    <w:rPr>
      <w:rFonts w:ascii="Segoe UI" w:hAnsi="Segoe UI" w:cs="Segoe UI"/>
      <w:sz w:val="18"/>
      <w:szCs w:val="18"/>
    </w:rPr>
  </w:style>
  <w:style w:type="paragraph" w:styleId="ListParagraph">
    <w:name w:val="List Paragraph"/>
    <w:basedOn w:val="Normal"/>
    <w:uiPriority w:val="34"/>
    <w:qFormat/>
    <w:rsid w:val="002F0A7A"/>
    <w:pPr>
      <w:ind w:left="720"/>
      <w:contextualSpacing/>
    </w:pPr>
  </w:style>
  <w:style w:type="paragraph" w:styleId="CommentText">
    <w:name w:val="annotation text"/>
    <w:basedOn w:val="Normal"/>
    <w:link w:val="CommentTextChar"/>
    <w:uiPriority w:val="99"/>
    <w:unhideWhenUsed/>
    <w:rsid w:val="00DC650B"/>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DC650B"/>
    <w:rPr>
      <w:rFonts w:asciiTheme="minorHAnsi" w:eastAsiaTheme="minorHAnsi" w:hAnsiTheme="minorHAnsi" w:cstheme="minorBidi"/>
      <w:lang w:eastAsia="en-US"/>
    </w:rPr>
  </w:style>
  <w:style w:type="table" w:styleId="TableGrid">
    <w:name w:val="Table Grid"/>
    <w:basedOn w:val="TableNormal"/>
    <w:uiPriority w:val="39"/>
    <w:rsid w:val="00DC6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C650B"/>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Revision">
    <w:name w:val="Revision"/>
    <w:hidden/>
    <w:uiPriority w:val="99"/>
    <w:semiHidden/>
    <w:rsid w:val="00081D80"/>
  </w:style>
  <w:style w:type="paragraph" w:styleId="NormalWeb">
    <w:name w:val="Normal (Web)"/>
    <w:basedOn w:val="Normal"/>
    <w:uiPriority w:val="99"/>
    <w:semiHidden/>
    <w:unhideWhenUsed/>
    <w:rsid w:val="00D42F85"/>
    <w:pPr>
      <w:spacing w:before="100" w:beforeAutospacing="1" w:after="100" w:afterAutospacing="1"/>
    </w:pPr>
    <w:rPr>
      <w:sz w:val="24"/>
      <w:szCs w:val="24"/>
    </w:rPr>
  </w:style>
  <w:style w:type="paragraph" w:customStyle="1" w:styleId="Default">
    <w:name w:val="Default"/>
    <w:rsid w:val="00D42F85"/>
    <w:pPr>
      <w:autoSpaceDE w:val="0"/>
      <w:autoSpaceDN w:val="0"/>
      <w:adjustRightInd w:val="0"/>
    </w:pPr>
    <w:rPr>
      <w:rFonts w:ascii="Tahoma" w:hAnsi="Tahoma" w:cs="Tahoma"/>
      <w:color w:val="000000"/>
      <w:sz w:val="24"/>
      <w:szCs w:val="24"/>
    </w:rPr>
  </w:style>
  <w:style w:type="character" w:customStyle="1" w:styleId="FooterChar">
    <w:name w:val="Footer Char"/>
    <w:basedOn w:val="DefaultParagraphFont"/>
    <w:link w:val="Footer"/>
    <w:uiPriority w:val="99"/>
    <w:rsid w:val="009E5D5D"/>
  </w:style>
  <w:style w:type="numbering" w:customStyle="1" w:styleId="ImportedStyle4">
    <w:name w:val="Imported Style 4"/>
    <w:rsid w:val="00ED177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167">
      <w:bodyDiv w:val="1"/>
      <w:marLeft w:val="0"/>
      <w:marRight w:val="0"/>
      <w:marTop w:val="0"/>
      <w:marBottom w:val="0"/>
      <w:divBdr>
        <w:top w:val="none" w:sz="0" w:space="0" w:color="auto"/>
        <w:left w:val="none" w:sz="0" w:space="0" w:color="auto"/>
        <w:bottom w:val="none" w:sz="0" w:space="0" w:color="auto"/>
        <w:right w:val="none" w:sz="0" w:space="0" w:color="auto"/>
      </w:divBdr>
    </w:div>
    <w:div w:id="207305538">
      <w:bodyDiv w:val="1"/>
      <w:marLeft w:val="0"/>
      <w:marRight w:val="0"/>
      <w:marTop w:val="0"/>
      <w:marBottom w:val="0"/>
      <w:divBdr>
        <w:top w:val="none" w:sz="0" w:space="0" w:color="auto"/>
        <w:left w:val="none" w:sz="0" w:space="0" w:color="auto"/>
        <w:bottom w:val="none" w:sz="0" w:space="0" w:color="auto"/>
        <w:right w:val="none" w:sz="0" w:space="0" w:color="auto"/>
      </w:divBdr>
    </w:div>
    <w:div w:id="219637555">
      <w:bodyDiv w:val="1"/>
      <w:marLeft w:val="0"/>
      <w:marRight w:val="0"/>
      <w:marTop w:val="0"/>
      <w:marBottom w:val="0"/>
      <w:divBdr>
        <w:top w:val="none" w:sz="0" w:space="0" w:color="auto"/>
        <w:left w:val="none" w:sz="0" w:space="0" w:color="auto"/>
        <w:bottom w:val="none" w:sz="0" w:space="0" w:color="auto"/>
        <w:right w:val="none" w:sz="0" w:space="0" w:color="auto"/>
      </w:divBdr>
    </w:div>
    <w:div w:id="483934429">
      <w:bodyDiv w:val="1"/>
      <w:marLeft w:val="0"/>
      <w:marRight w:val="0"/>
      <w:marTop w:val="0"/>
      <w:marBottom w:val="0"/>
      <w:divBdr>
        <w:top w:val="none" w:sz="0" w:space="0" w:color="auto"/>
        <w:left w:val="none" w:sz="0" w:space="0" w:color="auto"/>
        <w:bottom w:val="none" w:sz="0" w:space="0" w:color="auto"/>
        <w:right w:val="none" w:sz="0" w:space="0" w:color="auto"/>
      </w:divBdr>
    </w:div>
    <w:div w:id="869148539">
      <w:bodyDiv w:val="1"/>
      <w:marLeft w:val="0"/>
      <w:marRight w:val="0"/>
      <w:marTop w:val="0"/>
      <w:marBottom w:val="0"/>
      <w:divBdr>
        <w:top w:val="none" w:sz="0" w:space="0" w:color="auto"/>
        <w:left w:val="none" w:sz="0" w:space="0" w:color="auto"/>
        <w:bottom w:val="none" w:sz="0" w:space="0" w:color="auto"/>
        <w:right w:val="none" w:sz="0" w:space="0" w:color="auto"/>
      </w:divBdr>
    </w:div>
    <w:div w:id="1349872320">
      <w:bodyDiv w:val="1"/>
      <w:marLeft w:val="0"/>
      <w:marRight w:val="0"/>
      <w:marTop w:val="0"/>
      <w:marBottom w:val="0"/>
      <w:divBdr>
        <w:top w:val="none" w:sz="0" w:space="0" w:color="auto"/>
        <w:left w:val="none" w:sz="0" w:space="0" w:color="auto"/>
        <w:bottom w:val="none" w:sz="0" w:space="0" w:color="auto"/>
        <w:right w:val="none" w:sz="0" w:space="0" w:color="auto"/>
      </w:divBdr>
    </w:div>
    <w:div w:id="1419591568">
      <w:bodyDiv w:val="1"/>
      <w:marLeft w:val="0"/>
      <w:marRight w:val="0"/>
      <w:marTop w:val="0"/>
      <w:marBottom w:val="0"/>
      <w:divBdr>
        <w:top w:val="none" w:sz="0" w:space="0" w:color="auto"/>
        <w:left w:val="none" w:sz="0" w:space="0" w:color="auto"/>
        <w:bottom w:val="none" w:sz="0" w:space="0" w:color="auto"/>
        <w:right w:val="none" w:sz="0" w:space="0" w:color="auto"/>
      </w:divBdr>
    </w:div>
    <w:div w:id="1755127657">
      <w:bodyDiv w:val="1"/>
      <w:marLeft w:val="0"/>
      <w:marRight w:val="0"/>
      <w:marTop w:val="0"/>
      <w:marBottom w:val="0"/>
      <w:divBdr>
        <w:top w:val="none" w:sz="0" w:space="0" w:color="auto"/>
        <w:left w:val="none" w:sz="0" w:space="0" w:color="auto"/>
        <w:bottom w:val="none" w:sz="0" w:space="0" w:color="auto"/>
        <w:right w:val="none" w:sz="0" w:space="0" w:color="auto"/>
      </w:divBdr>
    </w:div>
    <w:div w:id="19417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cofesuffol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fesuffolk.org/about-us/vacanci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C3CCDE46ABF43BEF3DE103405CBEB" ma:contentTypeVersion="9" ma:contentTypeDescription="Create a new document." ma:contentTypeScope="" ma:versionID="75533479b2a3d475254ee1d4c9af9ce9">
  <xsd:schema xmlns:xsd="http://www.w3.org/2001/XMLSchema" xmlns:xs="http://www.w3.org/2001/XMLSchema" xmlns:p="http://schemas.microsoft.com/office/2006/metadata/properties" xmlns:ns3="6d536241-3b03-4ae7-a443-f196f3721691" targetNamespace="http://schemas.microsoft.com/office/2006/metadata/properties" ma:root="true" ma:fieldsID="f266cca9c20598064d1c59bb397516a3" ns3:_="">
    <xsd:import namespace="6d536241-3b03-4ae7-a443-f196f37216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36241-3b03-4ae7-a443-f196f3721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D17E4-D77B-428A-A1F0-F149FD189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36241-3b03-4ae7-a443-f196f372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7D55C-9313-4604-90E8-B8CB7AEF7F22}">
  <ds:schemaRefs>
    <ds:schemaRef ds:uri="6d536241-3b03-4ae7-a443-f196f37216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09A668-406A-4FD4-9AEE-FC9AB761E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1681</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Hayley Steward</cp:lastModifiedBy>
  <cp:revision>7</cp:revision>
  <cp:lastPrinted>2016-11-09T09:25:00Z</cp:lastPrinted>
  <dcterms:created xsi:type="dcterms:W3CDTF">2024-03-26T10:04:00Z</dcterms:created>
  <dcterms:modified xsi:type="dcterms:W3CDTF">2024-04-10T08:13:00Z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0x010100209C3CCDE46ABF43BEF3DE103405CBEB</vt:lpwstr>
  </property>
</Properties>
</file>