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7777777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77777777"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77777777"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7777777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7777777"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77777777"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77777777" w:rsidR="005825C6" w:rsidRPr="0025762F" w:rsidRDefault="005825C6"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7777777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77777777"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77777777"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7777777"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77777777"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77777777"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xml:space="preserve">, from being concerned in the management or control of </w:t>
      </w:r>
      <w:proofErr w:type="spellStart"/>
      <w:r w:rsidRPr="00E65038">
        <w:rPr>
          <w:rFonts w:ascii="Tahoma" w:hAnsi="Tahoma" w:cs="Tahoma"/>
          <w:sz w:val="24"/>
          <w:szCs w:val="24"/>
          <w:lang w:eastAsia="en-GB"/>
        </w:rPr>
        <w:t>any body</w:t>
      </w:r>
      <w:proofErr w:type="spellEnd"/>
      <w:r w:rsidRPr="00E65038">
        <w:rPr>
          <w:rFonts w:ascii="Tahoma" w:hAnsi="Tahoma" w:cs="Tahoma"/>
          <w:sz w:val="24"/>
          <w:szCs w:val="24"/>
          <w:lang w:eastAsia="en-GB"/>
        </w:rPr>
        <w:t>;</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77777777"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77777777" w:rsidR="00E23FE0" w:rsidRDefault="00E23FE0" w:rsidP="005156F1">
            <w:pPr>
              <w:rPr>
                <w:rFonts w:ascii="Tahoma" w:hAnsi="Tahoma" w:cs="Tahoma"/>
                <w:b/>
                <w:szCs w:val="24"/>
              </w:rPr>
            </w:pPr>
            <w:r w:rsidRPr="00E23FE0">
              <w:rPr>
                <w:rFonts w:ascii="Tahoma" w:hAnsi="Tahoma" w:cs="Tahoma"/>
                <w:b/>
                <w:szCs w:val="24"/>
              </w:rPr>
              <w:t>Signature:</w:t>
            </w:r>
          </w:p>
          <w:p w14:paraId="06D2D9C7" w14:textId="77777777" w:rsidR="00E23FE0" w:rsidRPr="00E23FE0" w:rsidRDefault="00E23FE0" w:rsidP="005156F1">
            <w:pPr>
              <w:rPr>
                <w:rFonts w:ascii="Tahoma" w:hAnsi="Tahoma" w:cs="Tahoma"/>
                <w:b/>
                <w:szCs w:val="24"/>
              </w:rPr>
            </w:pPr>
          </w:p>
          <w:p w14:paraId="61F95ED0" w14:textId="77777777" w:rsidR="007B7C9A" w:rsidRDefault="00E23FE0" w:rsidP="00B01BE6">
            <w:pPr>
              <w:rPr>
                <w:rFonts w:ascii="Tahoma" w:hAnsi="Tahoma" w:cs="Tahoma"/>
                <w:b/>
                <w:szCs w:val="24"/>
              </w:rPr>
            </w:pPr>
            <w:r w:rsidRPr="00E23FE0">
              <w:rPr>
                <w:rFonts w:ascii="Tahoma" w:hAnsi="Tahoma" w:cs="Tahoma"/>
                <w:b/>
                <w:szCs w:val="24"/>
              </w:rPr>
              <w:t>Date:</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IP1 1UQ</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E472C1" w:rsidP="00914D9B">
      <w:pPr>
        <w:spacing w:before="8"/>
        <w:rPr>
          <w:rFonts w:ascii="Tahoma" w:eastAsia="Arial" w:hAnsi="Tahoma" w:cs="Tahoma"/>
          <w:sz w:val="22"/>
          <w:szCs w:val="22"/>
        </w:rPr>
      </w:pPr>
      <w:hyperlink r:id="rId8"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Karen Harman </w:t>
      </w:r>
    </w:p>
    <w:p w14:paraId="39DADEDE" w14:textId="77777777" w:rsidR="00914D9B" w:rsidRPr="00A44643" w:rsidRDefault="00E472C1" w:rsidP="00914D9B">
      <w:pPr>
        <w:spacing w:before="8"/>
        <w:rPr>
          <w:rFonts w:ascii="Tahoma" w:eastAsia="Arial" w:hAnsi="Tahoma" w:cs="Tahoma"/>
          <w:sz w:val="22"/>
          <w:szCs w:val="22"/>
        </w:rPr>
      </w:pPr>
      <w:hyperlink r:id="rId9" w:history="1">
        <w:r w:rsidR="00914D9B" w:rsidRPr="00A44643">
          <w:rPr>
            <w:rStyle w:val="Hyperlink"/>
            <w:rFonts w:ascii="Tahoma" w:eastAsia="Arial" w:hAnsi="Tahoma" w:cs="Tahoma"/>
            <w:sz w:val="22"/>
            <w:szCs w:val="22"/>
          </w:rPr>
          <w:t>karen.harman@cofesuffolk.org</w:t>
        </w:r>
      </w:hyperlink>
      <w:r w:rsidR="00914D9B" w:rsidRPr="00A44643">
        <w:rPr>
          <w:rStyle w:val="Hyperlink"/>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Pr="00A44643" w:rsidRDefault="00914D9B" w:rsidP="00914D9B">
      <w:pPr>
        <w:spacing w:before="8"/>
        <w:rPr>
          <w:rFonts w:ascii="Tahoma" w:eastAsia="Arial" w:hAnsi="Tahoma" w:cs="Tahoma"/>
          <w:sz w:val="22"/>
          <w:szCs w:val="22"/>
        </w:rPr>
      </w:pPr>
    </w:p>
    <w:p w14:paraId="74B467E0" w14:textId="371B9E1A"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Schools’ Adviser: Mrs </w:t>
      </w:r>
      <w:r w:rsidR="00CE30AA">
        <w:rPr>
          <w:rFonts w:ascii="Tahoma" w:eastAsia="Arial" w:hAnsi="Tahoma" w:cs="Tahoma"/>
          <w:sz w:val="22"/>
          <w:szCs w:val="22"/>
        </w:rPr>
        <w:t>Gemma Kingston</w:t>
      </w:r>
      <w:r w:rsidRPr="00A44643">
        <w:rPr>
          <w:rFonts w:ascii="Tahoma" w:eastAsia="Arial" w:hAnsi="Tahoma" w:cs="Tahoma"/>
          <w:sz w:val="22"/>
          <w:szCs w:val="22"/>
        </w:rPr>
        <w:t xml:space="preserve"> </w:t>
      </w:r>
    </w:p>
    <w:p w14:paraId="480204D2" w14:textId="496C4E35" w:rsidR="00914D9B" w:rsidRPr="00A44643" w:rsidRDefault="00E472C1" w:rsidP="00914D9B">
      <w:pPr>
        <w:spacing w:before="8"/>
        <w:rPr>
          <w:rFonts w:ascii="Tahoma" w:eastAsia="Arial" w:hAnsi="Tahoma" w:cs="Tahoma"/>
          <w:sz w:val="22"/>
          <w:szCs w:val="22"/>
        </w:rPr>
      </w:pPr>
      <w:hyperlink r:id="rId10" w:history="1">
        <w:r w:rsidR="00CE30AA" w:rsidRPr="00244088">
          <w:rPr>
            <w:rStyle w:val="Hyperlink"/>
            <w:rFonts w:ascii="Tahoma" w:eastAsia="Arial" w:hAnsi="Tahoma" w:cs="Tahoma"/>
            <w:sz w:val="22"/>
            <w:szCs w:val="22"/>
          </w:rPr>
          <w:t>gemma.kingston@cofesuffolk.org</w:t>
        </w:r>
      </w:hyperlink>
      <w:r w:rsidR="00CE30AA">
        <w:rPr>
          <w:rFonts w:ascii="Tahoma" w:eastAsia="Arial" w:hAnsi="Tahoma" w:cs="Tahoma"/>
          <w:sz w:val="22"/>
          <w:szCs w:val="22"/>
        </w:rPr>
        <w:t xml:space="preserve"> </w:t>
      </w:r>
      <w:r w:rsidR="00914D9B" w:rsidRPr="00A44643">
        <w:rPr>
          <w:rFonts w:ascii="Tahoma" w:eastAsia="Arial" w:hAnsi="Tahoma" w:cs="Tahoma"/>
          <w:sz w:val="22"/>
          <w:szCs w:val="22"/>
        </w:rPr>
        <w:t xml:space="preserve">| 01473 </w:t>
      </w:r>
      <w:r w:rsidR="00914D9B" w:rsidRPr="00CE30AA">
        <w:rPr>
          <w:rFonts w:ascii="Tahoma" w:eastAsia="Arial" w:hAnsi="Tahoma" w:cs="Tahoma"/>
          <w:sz w:val="22"/>
          <w:szCs w:val="22"/>
        </w:rPr>
        <w:t xml:space="preserve">298570 | </w:t>
      </w:r>
      <w:r w:rsidR="00CE30AA" w:rsidRPr="00CE30AA">
        <w:rPr>
          <w:rFonts w:ascii="Tahoma" w:hAnsi="Tahoma" w:cs="Tahoma"/>
          <w:sz w:val="22"/>
          <w:szCs w:val="22"/>
        </w:rPr>
        <w:t>07394 568404</w:t>
      </w:r>
    </w:p>
    <w:p w14:paraId="107FBD4A" w14:textId="77777777" w:rsidR="00914D9B" w:rsidRPr="000D1394" w:rsidRDefault="00914D9B" w:rsidP="00914D9B">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E472C1" w:rsidP="00914D9B">
      <w:pPr>
        <w:spacing w:before="8"/>
        <w:rPr>
          <w:rFonts w:ascii="Tahoma" w:eastAsia="Arial" w:hAnsi="Tahoma" w:cs="Tahoma"/>
          <w:sz w:val="22"/>
          <w:szCs w:val="22"/>
        </w:rPr>
      </w:pPr>
      <w:hyperlink r:id="rId11"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FD91119"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2571C699" w14:textId="77777777" w:rsidR="00914D9B" w:rsidRPr="000D1394" w:rsidRDefault="00E472C1" w:rsidP="00914D9B">
      <w:pPr>
        <w:spacing w:before="8"/>
        <w:rPr>
          <w:rFonts w:ascii="Tahoma" w:eastAsia="Arial" w:hAnsi="Tahoma" w:cs="Tahoma"/>
          <w:sz w:val="22"/>
          <w:szCs w:val="22"/>
        </w:rPr>
      </w:pPr>
      <w:hyperlink r:id="rId12" w:history="1">
        <w:r w:rsidR="00914D9B" w:rsidRPr="000D1394">
          <w:rPr>
            <w:rStyle w:val="Hyperlink"/>
            <w:rFonts w:ascii="Tahoma" w:eastAsia="Arial" w:hAnsi="Tahoma" w:cs="Tahoma"/>
            <w:sz w:val="22"/>
            <w:szCs w:val="22"/>
          </w:rPr>
          <w:t>daniel.jones@cofesuffolk.org</w:t>
        </w:r>
      </w:hyperlink>
      <w:r w:rsidR="00914D9B" w:rsidRPr="000D1394">
        <w:rPr>
          <w:rFonts w:ascii="Tahoma" w:eastAsia="Arial" w:hAnsi="Tahoma" w:cs="Tahoma"/>
          <w:sz w:val="22"/>
          <w:szCs w:val="22"/>
        </w:rPr>
        <w:t xml:space="preserve"> | 01473 298532 | 07920 050407</w:t>
      </w:r>
    </w:p>
    <w:p w14:paraId="18DC9F3F" w14:textId="77777777" w:rsidR="00914D9B" w:rsidRPr="000D1394" w:rsidRDefault="00914D9B"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E472C1" w:rsidP="00914D9B">
      <w:pPr>
        <w:spacing w:before="8"/>
        <w:rPr>
          <w:rFonts w:ascii="Tahoma" w:eastAsia="Arial" w:hAnsi="Tahoma" w:cs="Tahoma"/>
          <w:sz w:val="22"/>
          <w:szCs w:val="22"/>
        </w:rPr>
      </w:pPr>
      <w:hyperlink r:id="rId13"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2227BC" w:rsidP="002227BC">
      <w:pPr>
        <w:spacing w:before="8"/>
        <w:rPr>
          <w:rFonts w:ascii="Tahoma" w:eastAsia="Arial" w:hAnsi="Tahoma" w:cs="Tahoma"/>
          <w:sz w:val="22"/>
          <w:szCs w:val="22"/>
        </w:rPr>
      </w:pPr>
      <w:hyperlink r:id="rId14" w:history="1">
        <w:r w:rsidRPr="002227BC">
          <w:rPr>
            <w:rStyle w:val="Hyperlink"/>
            <w:rFonts w:ascii="Tahoma" w:hAnsi="Tahoma" w:cs="Tahoma"/>
            <w:sz w:val="22"/>
            <w:szCs w:val="22"/>
          </w:rPr>
          <w:t>https://www.cofesuffolk.org/schools/</w:t>
        </w:r>
      </w:hyperlink>
      <w:r w:rsidRPr="002227BC">
        <w:rPr>
          <w:rFonts w:ascii="Tahoma" w:hAnsi="Tahoma" w:cs="Tahoma"/>
          <w:sz w:val="22"/>
          <w:szCs w:val="22"/>
        </w:rPr>
        <w:t xml:space="preserve"> </w:t>
      </w:r>
    </w:p>
    <w:sectPr w:rsidR="00914D9B" w:rsidRPr="002227BC" w:rsidSect="005825C6">
      <w:headerReference w:type="default" r:id="rId15"/>
      <w:footerReference w:type="default" r:id="rId16"/>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E012" w14:textId="77777777" w:rsidR="003C3127" w:rsidRDefault="003C3127">
      <w:r>
        <w:separator/>
      </w:r>
    </w:p>
  </w:endnote>
  <w:endnote w:type="continuationSeparator" w:id="0">
    <w:p w14:paraId="5CC50009" w14:textId="77777777" w:rsidR="003C3127" w:rsidRDefault="003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6AC0E1CE" w:rsidR="007F02EB" w:rsidRPr="007F02EB" w:rsidRDefault="00C25EC5" w:rsidP="007F02EB">
    <w:pPr>
      <w:pStyle w:val="Footer"/>
      <w:jc w:val="right"/>
      <w:rPr>
        <w:rFonts w:ascii="Tahoma" w:hAnsi="Tahoma" w:cs="Tahoma"/>
        <w:sz w:val="20"/>
      </w:rPr>
    </w:pPr>
    <w:r>
      <w:rPr>
        <w:rFonts w:ascii="Tahoma" w:hAnsi="Tahoma" w:cs="Tahoma"/>
        <w:sz w:val="20"/>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30869" w14:textId="77777777" w:rsidR="003C3127" w:rsidRDefault="003C3127">
      <w:r>
        <w:separator/>
      </w:r>
    </w:p>
  </w:footnote>
  <w:footnote w:type="continuationSeparator" w:id="0">
    <w:p w14:paraId="0351B390" w14:textId="77777777" w:rsidR="003C3127" w:rsidRDefault="003C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4"/>
  </w:num>
  <w:num w:numId="5">
    <w:abstractNumId w:val="12"/>
  </w:num>
  <w:num w:numId="6">
    <w:abstractNumId w:val="0"/>
  </w:num>
  <w:num w:numId="7">
    <w:abstractNumId w:val="10"/>
  </w:num>
  <w:num w:numId="8">
    <w:abstractNumId w:val="7"/>
  </w:num>
  <w:num w:numId="9">
    <w:abstractNumId w:val="2"/>
  </w:num>
  <w:num w:numId="10">
    <w:abstractNumId w:val="11"/>
  </w:num>
  <w:num w:numId="11">
    <w:abstractNumId w:val="1"/>
  </w:num>
  <w:num w:numId="12">
    <w:abstractNumId w:val="9"/>
  </w:num>
  <w:num w:numId="13">
    <w:abstractNumId w:val="3"/>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2227BC"/>
    <w:rsid w:val="00256806"/>
    <w:rsid w:val="0025762F"/>
    <w:rsid w:val="002C0A58"/>
    <w:rsid w:val="002E3E63"/>
    <w:rsid w:val="002E7061"/>
    <w:rsid w:val="003A4884"/>
    <w:rsid w:val="003C3127"/>
    <w:rsid w:val="003F05E7"/>
    <w:rsid w:val="003F0643"/>
    <w:rsid w:val="003F309B"/>
    <w:rsid w:val="0041675B"/>
    <w:rsid w:val="00442285"/>
    <w:rsid w:val="004716D5"/>
    <w:rsid w:val="00477CD0"/>
    <w:rsid w:val="0049337D"/>
    <w:rsid w:val="004B5B9B"/>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809C7"/>
    <w:rsid w:val="007B7C9A"/>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E7208"/>
    <w:rsid w:val="00A15C39"/>
    <w:rsid w:val="00A31BCB"/>
    <w:rsid w:val="00A44643"/>
    <w:rsid w:val="00A63116"/>
    <w:rsid w:val="00A70D1A"/>
    <w:rsid w:val="00A85807"/>
    <w:rsid w:val="00AE1243"/>
    <w:rsid w:val="00B01BE6"/>
    <w:rsid w:val="00B47558"/>
    <w:rsid w:val="00B709A6"/>
    <w:rsid w:val="00BB25C6"/>
    <w:rsid w:val="00BC2358"/>
    <w:rsid w:val="00BE77C5"/>
    <w:rsid w:val="00BF116F"/>
    <w:rsid w:val="00C14478"/>
    <w:rsid w:val="00C2301E"/>
    <w:rsid w:val="00C23E5D"/>
    <w:rsid w:val="00C25EC5"/>
    <w:rsid w:val="00C60465"/>
    <w:rsid w:val="00C61F0F"/>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sheat@cofesuffolk.org" TargetMode="External"/><Relationship Id="rId13" Type="http://schemas.openxmlformats.org/officeDocument/2006/relationships/hyperlink" Target="mailto:jacqui.studd@cofesuffol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jones@cofesuffol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nowles@cofesuffol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mma.kingston@cofesuffolk.org" TargetMode="External"/><Relationship Id="rId4" Type="http://schemas.openxmlformats.org/officeDocument/2006/relationships/settings" Target="settings.xml"/><Relationship Id="rId9" Type="http://schemas.openxmlformats.org/officeDocument/2006/relationships/hyperlink" Target="mailto:karen.harman@cofesuffolk.org" TargetMode="External"/><Relationship Id="rId14" Type="http://schemas.openxmlformats.org/officeDocument/2006/relationships/hyperlink" Target="https://www.cofesuffolk.or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FF1F-001D-471B-A509-A74A6211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2</cp:revision>
  <cp:lastPrinted>2019-09-11T15:46:00Z</cp:lastPrinted>
  <dcterms:created xsi:type="dcterms:W3CDTF">2020-09-18T12:05:00Z</dcterms:created>
  <dcterms:modified xsi:type="dcterms:W3CDTF">2020-09-18T12:05:00Z</dcterms:modified>
</cp:coreProperties>
</file>