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64DF4" w14:textId="0676F74E" w:rsidR="00CA2468" w:rsidRPr="00CA2468" w:rsidRDefault="002B0B1F" w:rsidP="00377A3E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sz w:val="32"/>
          <w:szCs w:val="32"/>
        </w:rPr>
        <w:t xml:space="preserve">  </w:t>
      </w:r>
      <w:r w:rsidR="00377A3E">
        <w:rPr>
          <w:rFonts w:ascii="Tahoma" w:hAnsi="Tahoma" w:cs="Tahoma"/>
          <w:b/>
          <w:sz w:val="32"/>
          <w:szCs w:val="32"/>
        </w:rPr>
        <w:t>P</w:t>
      </w:r>
      <w:bookmarkStart w:id="0" w:name="_GoBack"/>
      <w:bookmarkEnd w:id="0"/>
      <w:r w:rsidR="00AB5733">
        <w:rPr>
          <w:rFonts w:ascii="Tahoma" w:hAnsi="Tahoma" w:cs="Tahoma"/>
          <w:b/>
          <w:sz w:val="32"/>
          <w:szCs w:val="32"/>
        </w:rPr>
        <w:t xml:space="preserve">arish Giving Scheme – 6 Steps to Maximise Giving in your Parish </w:t>
      </w:r>
    </w:p>
    <w:tbl>
      <w:tblPr>
        <w:tblStyle w:val="TableGrid"/>
        <w:tblW w:w="14890" w:type="dxa"/>
        <w:jc w:val="center"/>
        <w:tblLayout w:type="fixed"/>
        <w:tblLook w:val="04A0" w:firstRow="1" w:lastRow="0" w:firstColumn="1" w:lastColumn="0" w:noHBand="0" w:noVBand="1"/>
      </w:tblPr>
      <w:tblGrid>
        <w:gridCol w:w="3140"/>
        <w:gridCol w:w="8206"/>
        <w:gridCol w:w="1134"/>
        <w:gridCol w:w="851"/>
        <w:gridCol w:w="1559"/>
      </w:tblGrid>
      <w:tr w:rsidR="002B0B1F" w14:paraId="4772D555" w14:textId="77777777" w:rsidTr="002B0B1F">
        <w:trPr>
          <w:trHeight w:val="564"/>
          <w:jc w:val="center"/>
        </w:trPr>
        <w:tc>
          <w:tcPr>
            <w:tcW w:w="3140" w:type="dxa"/>
            <w:shd w:val="clear" w:color="auto" w:fill="25408F"/>
            <w:vAlign w:val="center"/>
          </w:tcPr>
          <w:p w14:paraId="3B79796F" w14:textId="77777777" w:rsidR="00CA2468" w:rsidRPr="00377A3E" w:rsidRDefault="00F85D3F" w:rsidP="00EF0EE2">
            <w:pPr>
              <w:jc w:val="center"/>
              <w:rPr>
                <w:b/>
                <w:color w:val="FFFFFF" w:themeColor="background1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Action</w:t>
            </w:r>
          </w:p>
        </w:tc>
        <w:tc>
          <w:tcPr>
            <w:tcW w:w="8206" w:type="dxa"/>
            <w:shd w:val="clear" w:color="auto" w:fill="25408F"/>
            <w:vAlign w:val="center"/>
          </w:tcPr>
          <w:p w14:paraId="3E347177" w14:textId="3EB08774" w:rsidR="00CA2468" w:rsidRPr="00377A3E" w:rsidRDefault="00EF0EE2" w:rsidP="00EF0EE2">
            <w:pPr>
              <w:jc w:val="center"/>
              <w:rPr>
                <w:b/>
                <w:color w:val="FFFFFF" w:themeColor="background1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PCC</w:t>
            </w:r>
          </w:p>
        </w:tc>
        <w:tc>
          <w:tcPr>
            <w:tcW w:w="1134" w:type="dxa"/>
            <w:shd w:val="clear" w:color="auto" w:fill="25408F"/>
            <w:vAlign w:val="center"/>
          </w:tcPr>
          <w:p w14:paraId="7CF1A969" w14:textId="77777777" w:rsidR="00CA2468" w:rsidRPr="00377A3E" w:rsidRDefault="00CA2468" w:rsidP="002C5F80">
            <w:pPr>
              <w:jc w:val="center"/>
              <w:rPr>
                <w:b/>
                <w:color w:val="FFFFFF" w:themeColor="background1"/>
                <w:szCs w:val="24"/>
              </w:rPr>
            </w:pPr>
            <w:r w:rsidRPr="00377A3E">
              <w:rPr>
                <w:b/>
                <w:color w:val="FFFFFF" w:themeColor="background1"/>
                <w:szCs w:val="24"/>
              </w:rPr>
              <w:t>Who to action?</w:t>
            </w:r>
          </w:p>
        </w:tc>
        <w:tc>
          <w:tcPr>
            <w:tcW w:w="851" w:type="dxa"/>
            <w:shd w:val="clear" w:color="auto" w:fill="25408F"/>
            <w:vAlign w:val="center"/>
          </w:tcPr>
          <w:p w14:paraId="5DFD1069" w14:textId="77777777" w:rsidR="00CA2468" w:rsidRPr="00377A3E" w:rsidRDefault="00377A3E" w:rsidP="002C5F80">
            <w:pPr>
              <w:jc w:val="center"/>
              <w:rPr>
                <w:b/>
                <w:color w:val="FFFFFF" w:themeColor="background1"/>
                <w:szCs w:val="24"/>
              </w:rPr>
            </w:pPr>
            <w:r w:rsidRPr="00377A3E">
              <w:rPr>
                <w:b/>
                <w:color w:val="FFFFFF" w:themeColor="background1"/>
                <w:szCs w:val="24"/>
              </w:rPr>
              <w:t>Start Date</w:t>
            </w:r>
          </w:p>
        </w:tc>
        <w:tc>
          <w:tcPr>
            <w:tcW w:w="1559" w:type="dxa"/>
            <w:shd w:val="clear" w:color="auto" w:fill="25408F"/>
            <w:vAlign w:val="center"/>
          </w:tcPr>
          <w:p w14:paraId="506B824E" w14:textId="77777777" w:rsidR="00CA2468" w:rsidRPr="00377A3E" w:rsidRDefault="00CA2468" w:rsidP="002C5F80">
            <w:pPr>
              <w:jc w:val="center"/>
              <w:rPr>
                <w:b/>
                <w:color w:val="FFFFFF" w:themeColor="background1"/>
                <w:szCs w:val="24"/>
              </w:rPr>
            </w:pPr>
            <w:r w:rsidRPr="00377A3E">
              <w:rPr>
                <w:b/>
                <w:color w:val="FFFFFF" w:themeColor="background1"/>
                <w:szCs w:val="24"/>
              </w:rPr>
              <w:t>Date Completed</w:t>
            </w:r>
          </w:p>
        </w:tc>
      </w:tr>
      <w:tr w:rsidR="002B0B1F" w:rsidRPr="0071544A" w14:paraId="465DA403" w14:textId="77777777" w:rsidTr="002B0B1F">
        <w:trPr>
          <w:trHeight w:val="1255"/>
          <w:jc w:val="center"/>
        </w:trPr>
        <w:tc>
          <w:tcPr>
            <w:tcW w:w="3140" w:type="dxa"/>
            <w:vAlign w:val="center"/>
          </w:tcPr>
          <w:p w14:paraId="1B6F0668" w14:textId="60CD1BF8" w:rsidR="00107D3C" w:rsidRPr="00107D3C" w:rsidRDefault="00107D3C" w:rsidP="00107D3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Pass Resolution</w:t>
            </w:r>
            <w:r w:rsidR="004C56B5">
              <w:rPr>
                <w:b/>
                <w:sz w:val="22"/>
              </w:rPr>
              <w:t xml:space="preserve"> &amp; Send Registration Form</w:t>
            </w:r>
          </w:p>
        </w:tc>
        <w:tc>
          <w:tcPr>
            <w:tcW w:w="8206" w:type="dxa"/>
            <w:vAlign w:val="center"/>
          </w:tcPr>
          <w:p w14:paraId="0D55862C" w14:textId="2433B533" w:rsidR="00107D3C" w:rsidRPr="00107D3C" w:rsidRDefault="00107D3C" w:rsidP="00107D3C">
            <w:pPr>
              <w:rPr>
                <w:rFonts w:eastAsia="Times New Roman" w:cs="Tahoma"/>
                <w:color w:val="000000"/>
                <w:sz w:val="22"/>
                <w:lang w:eastAsia="en-GB"/>
              </w:rPr>
            </w:pPr>
            <w:r w:rsidRPr="00107D3C">
              <w:rPr>
                <w:rFonts w:eastAsia="Times New Roman" w:cs="Tahoma"/>
                <w:color w:val="000000"/>
                <w:sz w:val="22"/>
                <w:lang w:eastAsia="en-GB"/>
              </w:rPr>
              <w:t>Discuss and pass PC</w:t>
            </w:r>
            <w:r w:rsidR="00291649">
              <w:rPr>
                <w:rFonts w:eastAsia="Times New Roman" w:cs="Tahoma"/>
                <w:color w:val="000000"/>
                <w:sz w:val="22"/>
                <w:lang w:eastAsia="en-GB"/>
              </w:rPr>
              <w:t>C resolution to join the scheme, ensuring widespread PCC support.</w:t>
            </w:r>
            <w:r w:rsidR="004C56B5">
              <w:rPr>
                <w:rFonts w:eastAsia="Times New Roman" w:cs="Tahoma"/>
                <w:color w:val="000000"/>
                <w:sz w:val="22"/>
                <w:lang w:eastAsia="en-GB"/>
              </w:rPr>
              <w:t xml:space="preserve"> Complete</w:t>
            </w:r>
            <w:r w:rsidR="00DD1BEF">
              <w:rPr>
                <w:rFonts w:eastAsia="Times New Roman" w:cs="Tahoma"/>
                <w:color w:val="000000"/>
                <w:sz w:val="22"/>
                <w:lang w:eastAsia="en-GB"/>
              </w:rPr>
              <w:t xml:space="preserve"> Parish Registration and s</w:t>
            </w:r>
            <w:r w:rsidR="004C56B5">
              <w:rPr>
                <w:rFonts w:eastAsia="Times New Roman" w:cs="Tahoma"/>
                <w:color w:val="000000"/>
                <w:sz w:val="22"/>
                <w:lang w:eastAsia="en-GB"/>
              </w:rPr>
              <w:t>end</w:t>
            </w:r>
            <w:r w:rsidR="004C56B5" w:rsidRPr="00377A3E">
              <w:rPr>
                <w:rFonts w:eastAsia="Times New Roman" w:cs="Tahoma"/>
                <w:color w:val="000000"/>
                <w:sz w:val="22"/>
                <w:lang w:eastAsia="en-GB"/>
              </w:rPr>
              <w:t xml:space="preserve"> </w:t>
            </w:r>
            <w:r w:rsidR="00DD1BEF">
              <w:rPr>
                <w:rFonts w:eastAsia="Times New Roman" w:cs="Tahoma"/>
                <w:color w:val="000000"/>
                <w:sz w:val="22"/>
                <w:lang w:eastAsia="en-GB"/>
              </w:rPr>
              <w:t xml:space="preserve">with a </w:t>
            </w:r>
            <w:r w:rsidR="004C56B5">
              <w:rPr>
                <w:rFonts w:eastAsia="Times New Roman" w:cs="Tahoma"/>
                <w:color w:val="000000"/>
                <w:sz w:val="22"/>
                <w:lang w:eastAsia="en-GB"/>
              </w:rPr>
              <w:t>copy of a blank paying-in-</w:t>
            </w:r>
            <w:r w:rsidR="004C56B5" w:rsidRPr="00377A3E">
              <w:rPr>
                <w:rFonts w:eastAsia="Times New Roman" w:cs="Tahoma"/>
                <w:color w:val="000000"/>
                <w:sz w:val="22"/>
                <w:lang w:eastAsia="en-GB"/>
              </w:rPr>
              <w:t>slip</w:t>
            </w:r>
            <w:r w:rsidR="004C56B5">
              <w:rPr>
                <w:rFonts w:eastAsia="Times New Roman" w:cs="Tahoma"/>
                <w:color w:val="000000"/>
                <w:sz w:val="22"/>
                <w:lang w:eastAsia="en-GB"/>
              </w:rPr>
              <w:t xml:space="preserve"> to </w:t>
            </w:r>
            <w:r w:rsidR="00200832">
              <w:rPr>
                <w:rFonts w:eastAsia="Times New Roman" w:cs="Tahoma"/>
                <w:color w:val="000000"/>
                <w:sz w:val="22"/>
                <w:lang w:eastAsia="en-GB"/>
              </w:rPr>
              <w:t>the Diocesan Office. Confirmation letters will subsequently be sent to the</w:t>
            </w:r>
            <w:r w:rsidR="00696043">
              <w:rPr>
                <w:rFonts w:eastAsia="Times New Roman" w:cs="Tahoma"/>
                <w:color w:val="000000"/>
                <w:sz w:val="22"/>
                <w:lang w:eastAsia="en-GB"/>
              </w:rPr>
              <w:t xml:space="preserve"> designated</w:t>
            </w:r>
            <w:r w:rsidR="004C56B5" w:rsidRPr="00377A3E">
              <w:rPr>
                <w:rFonts w:eastAsia="Times New Roman" w:cs="Tahoma"/>
                <w:color w:val="000000"/>
                <w:sz w:val="22"/>
                <w:lang w:eastAsia="en-GB"/>
              </w:rPr>
              <w:t xml:space="preserve"> PGS Project Leader and Statement Receiver</w:t>
            </w:r>
            <w:r w:rsidR="00777D6B">
              <w:rPr>
                <w:rFonts w:eastAsia="Times New Roman" w:cs="Tahoma"/>
                <w:color w:val="000000"/>
                <w:sz w:val="22"/>
                <w:lang w:eastAsia="en-GB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14:paraId="2508F6EA" w14:textId="77777777" w:rsidR="00107D3C" w:rsidRPr="00291649" w:rsidRDefault="00291649" w:rsidP="00291649">
            <w:pPr>
              <w:jc w:val="center"/>
              <w:rPr>
                <w:sz w:val="22"/>
              </w:rPr>
            </w:pPr>
            <w:r w:rsidRPr="00291649">
              <w:rPr>
                <w:sz w:val="22"/>
              </w:rPr>
              <w:t>PCC</w:t>
            </w:r>
          </w:p>
        </w:tc>
        <w:tc>
          <w:tcPr>
            <w:tcW w:w="851" w:type="dxa"/>
            <w:vAlign w:val="center"/>
          </w:tcPr>
          <w:p w14:paraId="63F539EF" w14:textId="77777777" w:rsidR="00107D3C" w:rsidRPr="00291649" w:rsidRDefault="00107D3C" w:rsidP="00107D3C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1BC783D" w14:textId="77777777" w:rsidR="00107D3C" w:rsidRPr="00291649" w:rsidRDefault="00107D3C" w:rsidP="00107D3C">
            <w:pPr>
              <w:rPr>
                <w:sz w:val="22"/>
              </w:rPr>
            </w:pPr>
          </w:p>
        </w:tc>
      </w:tr>
      <w:tr w:rsidR="00107D3C" w:rsidRPr="0071544A" w14:paraId="1751F6B2" w14:textId="77777777" w:rsidTr="002B0B1F">
        <w:trPr>
          <w:trHeight w:val="318"/>
          <w:jc w:val="center"/>
        </w:trPr>
        <w:tc>
          <w:tcPr>
            <w:tcW w:w="14890" w:type="dxa"/>
            <w:gridSpan w:val="5"/>
            <w:shd w:val="clear" w:color="auto" w:fill="25408F"/>
            <w:vAlign w:val="center"/>
          </w:tcPr>
          <w:p w14:paraId="555ACC06" w14:textId="77777777" w:rsidR="00107D3C" w:rsidRPr="00F85D3F" w:rsidRDefault="00107D3C" w:rsidP="00107D3C">
            <w:pPr>
              <w:jc w:val="center"/>
              <w:rPr>
                <w:b/>
              </w:rPr>
            </w:pPr>
            <w:r w:rsidRPr="00177850">
              <w:rPr>
                <w:b/>
                <w:color w:val="FFFFFF" w:themeColor="background1"/>
              </w:rPr>
              <w:t>Congregation</w:t>
            </w:r>
            <w:r>
              <w:rPr>
                <w:b/>
                <w:color w:val="FFFFFF" w:themeColor="background1"/>
              </w:rPr>
              <w:t xml:space="preserve"> – Stewardship &amp; Giving Review (Growing in Depth)</w:t>
            </w:r>
          </w:p>
        </w:tc>
      </w:tr>
      <w:tr w:rsidR="002B0B1F" w:rsidRPr="0071544A" w14:paraId="6547AC00" w14:textId="77777777" w:rsidTr="002B0B1F">
        <w:trPr>
          <w:trHeight w:val="949"/>
          <w:jc w:val="center"/>
        </w:trPr>
        <w:tc>
          <w:tcPr>
            <w:tcW w:w="3140" w:type="dxa"/>
            <w:vAlign w:val="center"/>
          </w:tcPr>
          <w:p w14:paraId="34044E42" w14:textId="0F5877B1" w:rsidR="00777D6B" w:rsidRDefault="00DD1BEF" w:rsidP="00107D3C">
            <w:pPr>
              <w:jc w:val="center"/>
              <w:rPr>
                <w:b/>
              </w:rPr>
            </w:pPr>
            <w:r>
              <w:rPr>
                <w:b/>
              </w:rPr>
              <w:t>Review Giving &amp; Set Target</w:t>
            </w:r>
          </w:p>
        </w:tc>
        <w:tc>
          <w:tcPr>
            <w:tcW w:w="8206" w:type="dxa"/>
            <w:vAlign w:val="center"/>
          </w:tcPr>
          <w:p w14:paraId="243B1970" w14:textId="78F66E4B" w:rsidR="00777D6B" w:rsidRPr="00DD1BEF" w:rsidRDefault="00200832" w:rsidP="00107D3C">
            <w:pPr>
              <w:rPr>
                <w:rFonts w:eastAsia="Times New Roman" w:cs="Tahoma"/>
                <w:color w:val="000000"/>
                <w:sz w:val="22"/>
                <w:lang w:eastAsia="en-GB"/>
              </w:rPr>
            </w:pPr>
            <w:r>
              <w:rPr>
                <w:rFonts w:eastAsia="Times New Roman" w:cs="Tahoma"/>
                <w:color w:val="000000"/>
                <w:sz w:val="22"/>
                <w:lang w:eastAsia="en-GB"/>
              </w:rPr>
              <w:t xml:space="preserve">Review current giving, outlining </w:t>
            </w:r>
            <w:r w:rsidR="00777D6B" w:rsidRPr="00DD1BEF">
              <w:rPr>
                <w:rFonts w:eastAsia="Times New Roman" w:cs="Tahoma"/>
                <w:color w:val="000000"/>
                <w:sz w:val="22"/>
                <w:lang w:eastAsia="en-GB"/>
              </w:rPr>
              <w:t>PGS exp</w:t>
            </w:r>
            <w:r>
              <w:rPr>
                <w:rFonts w:eastAsia="Times New Roman" w:cs="Tahoma"/>
                <w:color w:val="000000"/>
                <w:sz w:val="22"/>
                <w:lang w:eastAsia="en-GB"/>
              </w:rPr>
              <w:t>ectations</w:t>
            </w:r>
            <w:r w:rsidR="00DD1BEF" w:rsidRPr="00DD1BEF">
              <w:rPr>
                <w:rFonts w:eastAsia="Times New Roman" w:cs="Tahoma"/>
                <w:color w:val="000000"/>
                <w:sz w:val="22"/>
                <w:lang w:eastAsia="en-GB"/>
              </w:rPr>
              <w:t>. Identify financial need and set target accordingly i.e</w:t>
            </w:r>
            <w:r w:rsidR="00697DC8">
              <w:rPr>
                <w:rFonts w:eastAsia="Times New Roman" w:cs="Tahoma"/>
                <w:color w:val="000000"/>
                <w:sz w:val="22"/>
                <w:lang w:eastAsia="en-GB"/>
              </w:rPr>
              <w:t>.</w:t>
            </w:r>
            <w:r w:rsidR="00DD1BEF" w:rsidRPr="00DD1BEF">
              <w:rPr>
                <w:rFonts w:eastAsia="Times New Roman" w:cs="Tahoma"/>
                <w:color w:val="000000"/>
                <w:sz w:val="22"/>
                <w:lang w:eastAsia="en-GB"/>
              </w:rPr>
              <w:t xml:space="preserve"> </w:t>
            </w:r>
            <w:r>
              <w:rPr>
                <w:rFonts w:eastAsia="Times New Roman" w:cs="Tahoma"/>
                <w:color w:val="000000"/>
                <w:sz w:val="22"/>
                <w:lang w:eastAsia="en-GB"/>
              </w:rPr>
              <w:t>how much do you hope to raise</w:t>
            </w:r>
            <w:r w:rsidR="00DD1BEF" w:rsidRPr="00DD1BEF">
              <w:rPr>
                <w:rFonts w:eastAsia="Times New Roman" w:cs="Tahoma"/>
                <w:color w:val="000000"/>
                <w:sz w:val="22"/>
                <w:lang w:eastAsia="en-GB"/>
              </w:rPr>
              <w:t xml:space="preserve">? </w:t>
            </w:r>
            <w:r w:rsidR="00286669" w:rsidRPr="00DD1BEF">
              <w:rPr>
                <w:rFonts w:eastAsia="Times New Roman" w:cs="Tahoma"/>
                <w:color w:val="000000"/>
                <w:sz w:val="22"/>
                <w:lang w:eastAsia="en-GB"/>
              </w:rPr>
              <w:t xml:space="preserve">Complete Gift Array exercise to help </w:t>
            </w:r>
            <w:r w:rsidR="00DD1BEF" w:rsidRPr="00DD1BEF">
              <w:rPr>
                <w:rFonts w:eastAsia="Times New Roman" w:cs="Tahoma"/>
                <w:color w:val="000000"/>
                <w:sz w:val="22"/>
                <w:lang w:eastAsia="en-GB"/>
              </w:rPr>
              <w:t>break this down to an individual level.</w:t>
            </w:r>
          </w:p>
        </w:tc>
        <w:tc>
          <w:tcPr>
            <w:tcW w:w="1134" w:type="dxa"/>
            <w:vAlign w:val="center"/>
          </w:tcPr>
          <w:p w14:paraId="0A4BA0E7" w14:textId="77777777" w:rsidR="00777D6B" w:rsidRPr="00377A3E" w:rsidRDefault="00777D6B" w:rsidP="00107D3C"/>
        </w:tc>
        <w:tc>
          <w:tcPr>
            <w:tcW w:w="851" w:type="dxa"/>
            <w:vAlign w:val="center"/>
          </w:tcPr>
          <w:p w14:paraId="12686EC6" w14:textId="77777777" w:rsidR="00777D6B" w:rsidRPr="00377A3E" w:rsidRDefault="00777D6B" w:rsidP="00107D3C"/>
        </w:tc>
        <w:tc>
          <w:tcPr>
            <w:tcW w:w="1559" w:type="dxa"/>
            <w:vAlign w:val="center"/>
          </w:tcPr>
          <w:p w14:paraId="4B6E65E4" w14:textId="77777777" w:rsidR="00777D6B" w:rsidRPr="00377A3E" w:rsidRDefault="00777D6B" w:rsidP="00107D3C"/>
        </w:tc>
      </w:tr>
      <w:tr w:rsidR="002B0B1F" w:rsidRPr="0071544A" w14:paraId="6909CBB8" w14:textId="77777777" w:rsidTr="002B0B1F">
        <w:trPr>
          <w:trHeight w:val="1087"/>
          <w:jc w:val="center"/>
        </w:trPr>
        <w:tc>
          <w:tcPr>
            <w:tcW w:w="3140" w:type="dxa"/>
            <w:vAlign w:val="center"/>
          </w:tcPr>
          <w:p w14:paraId="3E71CF73" w14:textId="77777777" w:rsidR="00107D3C" w:rsidRPr="00377A3E" w:rsidRDefault="00107D3C" w:rsidP="00107D3C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Oversee Stewardship Programme</w:t>
            </w:r>
          </w:p>
        </w:tc>
        <w:tc>
          <w:tcPr>
            <w:tcW w:w="8206" w:type="dxa"/>
            <w:vAlign w:val="center"/>
          </w:tcPr>
          <w:p w14:paraId="2F303EE1" w14:textId="6435E138" w:rsidR="00107D3C" w:rsidRPr="005E3B3D" w:rsidRDefault="00107D3C" w:rsidP="00107D3C">
            <w:pPr>
              <w:rPr>
                <w:rFonts w:eastAsia="Times New Roman" w:cs="Tahoma"/>
                <w:color w:val="000000"/>
                <w:sz w:val="22"/>
                <w:u w:val="single"/>
                <w:lang w:eastAsia="en-GB"/>
              </w:rPr>
            </w:pPr>
            <w:r w:rsidRPr="00377A3E">
              <w:rPr>
                <w:rFonts w:eastAsia="Times New Roman" w:cs="Tahoma"/>
                <w:color w:val="000000"/>
                <w:sz w:val="22"/>
                <w:lang w:eastAsia="en-GB"/>
              </w:rPr>
              <w:t xml:space="preserve">Implement or follow up on </w:t>
            </w:r>
            <w:r w:rsidR="00064844">
              <w:rPr>
                <w:rFonts w:eastAsia="Times New Roman" w:cs="Tahoma"/>
                <w:color w:val="000000"/>
                <w:sz w:val="22"/>
                <w:lang w:eastAsia="en-GB"/>
              </w:rPr>
              <w:t xml:space="preserve">a </w:t>
            </w:r>
            <w:r w:rsidRPr="00377A3E">
              <w:rPr>
                <w:rFonts w:eastAsia="Times New Roman" w:cs="Tahoma"/>
                <w:color w:val="000000"/>
                <w:sz w:val="22"/>
                <w:lang w:eastAsia="en-GB"/>
              </w:rPr>
              <w:t xml:space="preserve">stewardship programme </w:t>
            </w:r>
            <w:r w:rsidR="0059397E">
              <w:rPr>
                <w:rFonts w:eastAsia="Times New Roman" w:cs="Tahoma"/>
                <w:color w:val="000000"/>
                <w:sz w:val="22"/>
                <w:lang w:eastAsia="en-GB"/>
              </w:rPr>
              <w:t xml:space="preserve">as requested by Bishops between April 2018 and April 2019. If already carried out, integrate PGS in next stewardship cycle. </w:t>
            </w:r>
            <w:r w:rsidRPr="00177850">
              <w:rPr>
                <w:rFonts w:cs="Tahoma"/>
                <w:i/>
                <w:sz w:val="22"/>
              </w:rPr>
              <w:t>PCC members to lead by example by signing up to PGS</w:t>
            </w:r>
            <w:r w:rsidR="00193DF8">
              <w:rPr>
                <w:rFonts w:cs="Tahoma"/>
                <w:i/>
                <w:sz w:val="22"/>
              </w:rPr>
              <w:t xml:space="preserve">. </w:t>
            </w:r>
            <w:r w:rsidR="00EF0EE2">
              <w:rPr>
                <w:rFonts w:cs="Tahoma"/>
                <w:i/>
                <w:sz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8E8F7E1" w14:textId="77777777" w:rsidR="00107D3C" w:rsidRPr="00377A3E" w:rsidRDefault="00107D3C" w:rsidP="00107D3C">
            <w:pPr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4C7A7124" w14:textId="77777777" w:rsidR="00107D3C" w:rsidRPr="00377A3E" w:rsidRDefault="00107D3C" w:rsidP="00107D3C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0535C54" w14:textId="77777777" w:rsidR="00107D3C" w:rsidRPr="00377A3E" w:rsidRDefault="00107D3C" w:rsidP="00107D3C">
            <w:pPr>
              <w:rPr>
                <w:sz w:val="22"/>
              </w:rPr>
            </w:pPr>
          </w:p>
        </w:tc>
      </w:tr>
      <w:tr w:rsidR="002B0B1F" w:rsidRPr="0071544A" w14:paraId="341BDAD8" w14:textId="77777777" w:rsidTr="002B0B1F">
        <w:trPr>
          <w:trHeight w:val="1022"/>
          <w:jc w:val="center"/>
        </w:trPr>
        <w:tc>
          <w:tcPr>
            <w:tcW w:w="3140" w:type="dxa"/>
            <w:vAlign w:val="center"/>
          </w:tcPr>
          <w:p w14:paraId="37D93D71" w14:textId="77777777" w:rsidR="00107D3C" w:rsidRPr="004E2AA9" w:rsidRDefault="00107D3C" w:rsidP="00107D3C">
            <w:pPr>
              <w:jc w:val="center"/>
              <w:rPr>
                <w:b/>
                <w:sz w:val="22"/>
              </w:rPr>
            </w:pPr>
            <w:r w:rsidRPr="004E2AA9">
              <w:rPr>
                <w:b/>
                <w:sz w:val="22"/>
              </w:rPr>
              <w:t>Approach Congregants</w:t>
            </w:r>
          </w:p>
        </w:tc>
        <w:tc>
          <w:tcPr>
            <w:tcW w:w="8206" w:type="dxa"/>
            <w:vAlign w:val="center"/>
          </w:tcPr>
          <w:p w14:paraId="2416EB99" w14:textId="06011CAC" w:rsidR="00107D3C" w:rsidRPr="002D442C" w:rsidRDefault="00107D3C" w:rsidP="00107D3C">
            <w:pPr>
              <w:rPr>
                <w:rFonts w:eastAsia="Times New Roman" w:cs="Tahoma"/>
                <w:color w:val="000000" w:themeColor="text1"/>
                <w:sz w:val="22"/>
                <w:lang w:eastAsia="en-GB"/>
              </w:rPr>
            </w:pPr>
            <w:r>
              <w:rPr>
                <w:rFonts w:eastAsia="Times New Roman" w:cs="Tahoma"/>
                <w:color w:val="000000"/>
                <w:sz w:val="22"/>
                <w:lang w:eastAsia="en-GB"/>
              </w:rPr>
              <w:t>Write</w:t>
            </w:r>
            <w:r w:rsidRPr="00177850">
              <w:rPr>
                <w:rFonts w:eastAsia="Times New Roman" w:cs="Tahoma"/>
                <w:color w:val="000000"/>
                <w:sz w:val="22"/>
                <w:lang w:eastAsia="en-GB"/>
              </w:rPr>
              <w:t xml:space="preserve"> personalised letters</w:t>
            </w:r>
            <w:r>
              <w:rPr>
                <w:rFonts w:eastAsia="Times New Roman" w:cs="Tahoma"/>
                <w:color w:val="000000"/>
                <w:sz w:val="22"/>
                <w:lang w:eastAsia="en-GB"/>
              </w:rPr>
              <w:t xml:space="preserve"> to the congre</w:t>
            </w:r>
            <w:r w:rsidR="002D442C">
              <w:rPr>
                <w:rFonts w:eastAsia="Times New Roman" w:cs="Tahoma"/>
                <w:color w:val="000000"/>
                <w:sz w:val="22"/>
                <w:lang w:eastAsia="en-GB"/>
              </w:rPr>
              <w:t xml:space="preserve">gation and/or approach directly (a selection of </w:t>
            </w:r>
            <w:r w:rsidR="002D442C">
              <w:rPr>
                <w:rFonts w:eastAsia="Times New Roman" w:cs="Tahoma"/>
                <w:color w:val="000000" w:themeColor="text1"/>
                <w:sz w:val="22"/>
                <w:lang w:eastAsia="en-GB"/>
              </w:rPr>
              <w:t>t</w:t>
            </w:r>
            <w:r w:rsidR="00AF506B" w:rsidRPr="00AF506B">
              <w:rPr>
                <w:rFonts w:eastAsia="Times New Roman" w:cs="Tahoma"/>
                <w:color w:val="000000" w:themeColor="text1"/>
                <w:sz w:val="22"/>
                <w:lang w:eastAsia="en-GB"/>
              </w:rPr>
              <w:t xml:space="preserve">emplates </w:t>
            </w:r>
            <w:r w:rsidR="002D442C" w:rsidRPr="00AF506B">
              <w:rPr>
                <w:rFonts w:eastAsia="Times New Roman" w:cs="Tahoma"/>
                <w:color w:val="000000" w:themeColor="text1"/>
                <w:sz w:val="22"/>
                <w:lang w:eastAsia="en-GB"/>
              </w:rPr>
              <w:t>is</w:t>
            </w:r>
            <w:r w:rsidR="00AF506B" w:rsidRPr="00AF506B">
              <w:rPr>
                <w:rFonts w:eastAsia="Times New Roman" w:cs="Tahoma"/>
                <w:color w:val="000000" w:themeColor="text1"/>
                <w:sz w:val="22"/>
                <w:lang w:eastAsia="en-GB"/>
              </w:rPr>
              <w:t xml:space="preserve"> available on</w:t>
            </w:r>
            <w:r w:rsidR="002D442C">
              <w:rPr>
                <w:rFonts w:eastAsia="Times New Roman" w:cs="Tahoma"/>
                <w:color w:val="000000" w:themeColor="text1"/>
                <w:sz w:val="22"/>
                <w:lang w:eastAsia="en-GB"/>
              </w:rPr>
              <w:t xml:space="preserve"> the</w:t>
            </w:r>
            <w:r w:rsidR="00AF506B" w:rsidRPr="00AF506B">
              <w:rPr>
                <w:rFonts w:eastAsia="Times New Roman" w:cs="Tahoma"/>
                <w:color w:val="000000" w:themeColor="text1"/>
                <w:sz w:val="22"/>
                <w:lang w:eastAsia="en-GB"/>
              </w:rPr>
              <w:t xml:space="preserve"> </w:t>
            </w:r>
            <w:r w:rsidR="00AF506B">
              <w:rPr>
                <w:rFonts w:eastAsia="Times New Roman" w:cs="Tahoma"/>
                <w:color w:val="000000" w:themeColor="text1"/>
                <w:sz w:val="22"/>
                <w:lang w:eastAsia="en-GB"/>
              </w:rPr>
              <w:t>Diocesan</w:t>
            </w:r>
            <w:r w:rsidR="00AF506B" w:rsidRPr="00AF506B">
              <w:rPr>
                <w:rFonts w:eastAsia="Times New Roman" w:cs="Tahoma"/>
                <w:color w:val="000000" w:themeColor="text1"/>
                <w:sz w:val="22"/>
                <w:lang w:eastAsia="en-GB"/>
              </w:rPr>
              <w:t xml:space="preserve"> website</w:t>
            </w:r>
            <w:r w:rsidR="002D442C">
              <w:rPr>
                <w:rFonts w:eastAsia="Times New Roman" w:cs="Tahoma"/>
                <w:color w:val="000000" w:themeColor="text1"/>
                <w:sz w:val="22"/>
                <w:lang w:eastAsia="en-GB"/>
              </w:rPr>
              <w:t xml:space="preserve">). </w:t>
            </w:r>
            <w:r w:rsidR="00696043">
              <w:rPr>
                <w:rFonts w:eastAsia="Times New Roman" w:cs="Tahoma"/>
                <w:color w:val="000000" w:themeColor="text1"/>
                <w:sz w:val="22"/>
                <w:lang w:eastAsia="en-GB"/>
              </w:rPr>
              <w:t xml:space="preserve">Focus on </w:t>
            </w:r>
            <w:r w:rsidR="002D442C">
              <w:rPr>
                <w:rFonts w:eastAsia="Times New Roman" w:cs="Tahoma"/>
                <w:color w:val="000000" w:themeColor="text1"/>
                <w:sz w:val="22"/>
                <w:lang w:eastAsia="en-GB"/>
              </w:rPr>
              <w:t>existing</w:t>
            </w:r>
            <w:r w:rsidR="00AF506B">
              <w:rPr>
                <w:rFonts w:eastAsia="Times New Roman" w:cs="Tahoma"/>
                <w:color w:val="000000" w:themeColor="text1"/>
                <w:sz w:val="22"/>
                <w:lang w:eastAsia="en-GB"/>
              </w:rPr>
              <w:t xml:space="preserve"> planned givers</w:t>
            </w:r>
            <w:r w:rsidR="002D442C">
              <w:rPr>
                <w:rFonts w:eastAsia="Times New Roman" w:cs="Tahoma"/>
                <w:color w:val="000000" w:themeColor="text1"/>
                <w:sz w:val="22"/>
                <w:lang w:eastAsia="en-GB"/>
              </w:rPr>
              <w:t xml:space="preserve"> (standing order and envelope) and non-planned givers on electoral roll.</w:t>
            </w:r>
            <w:r w:rsidR="00632F82">
              <w:rPr>
                <w:rFonts w:eastAsia="Times New Roman" w:cs="Tahoma"/>
                <w:color w:val="000000"/>
                <w:sz w:val="22"/>
                <w:lang w:eastAsia="en-GB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E59145E" w14:textId="77777777" w:rsidR="00107D3C" w:rsidRPr="00377A3E" w:rsidRDefault="00107D3C" w:rsidP="00107D3C"/>
        </w:tc>
        <w:tc>
          <w:tcPr>
            <w:tcW w:w="851" w:type="dxa"/>
            <w:vAlign w:val="center"/>
          </w:tcPr>
          <w:p w14:paraId="5A6F0E13" w14:textId="77777777" w:rsidR="00107D3C" w:rsidRPr="00377A3E" w:rsidRDefault="00107D3C" w:rsidP="00107D3C"/>
        </w:tc>
        <w:tc>
          <w:tcPr>
            <w:tcW w:w="1559" w:type="dxa"/>
            <w:vAlign w:val="center"/>
          </w:tcPr>
          <w:p w14:paraId="717BC405" w14:textId="77777777" w:rsidR="00107D3C" w:rsidRPr="00377A3E" w:rsidRDefault="00107D3C" w:rsidP="00107D3C"/>
        </w:tc>
      </w:tr>
      <w:tr w:rsidR="00107D3C" w:rsidRPr="0071544A" w14:paraId="4F41BA68" w14:textId="77777777" w:rsidTr="002B0B1F">
        <w:trPr>
          <w:trHeight w:val="316"/>
          <w:jc w:val="center"/>
        </w:trPr>
        <w:tc>
          <w:tcPr>
            <w:tcW w:w="14890" w:type="dxa"/>
            <w:gridSpan w:val="5"/>
            <w:shd w:val="clear" w:color="auto" w:fill="25408F"/>
            <w:vAlign w:val="center"/>
          </w:tcPr>
          <w:p w14:paraId="2BA76105" w14:textId="4E6D7164" w:rsidR="00107D3C" w:rsidRPr="00177850" w:rsidRDefault="00FF73A8" w:rsidP="00107D3C">
            <w:pPr>
              <w:jc w:val="center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Interest &amp; Community Groups, Wider Community</w:t>
            </w:r>
            <w:r w:rsidR="00107D3C">
              <w:rPr>
                <w:b/>
                <w:color w:val="FFFFFF" w:themeColor="background1"/>
              </w:rPr>
              <w:t xml:space="preserve"> (Growing in Depth, Number, Influence)</w:t>
            </w:r>
          </w:p>
        </w:tc>
      </w:tr>
      <w:tr w:rsidR="002B0B1F" w:rsidRPr="0071544A" w14:paraId="0B628480" w14:textId="77777777" w:rsidTr="002B0B1F">
        <w:trPr>
          <w:trHeight w:val="1071"/>
          <w:jc w:val="center"/>
        </w:trPr>
        <w:tc>
          <w:tcPr>
            <w:tcW w:w="3140" w:type="dxa"/>
            <w:vAlign w:val="center"/>
          </w:tcPr>
          <w:p w14:paraId="27990D76" w14:textId="77EDC672" w:rsidR="00107D3C" w:rsidRPr="00377A3E" w:rsidRDefault="00FF73A8" w:rsidP="00107D3C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 xml:space="preserve">Engage with </w:t>
            </w:r>
            <w:r w:rsidR="00BD6EE1">
              <w:rPr>
                <w:b/>
                <w:sz w:val="22"/>
              </w:rPr>
              <w:t>Interest Groups</w:t>
            </w:r>
          </w:p>
        </w:tc>
        <w:tc>
          <w:tcPr>
            <w:tcW w:w="8206" w:type="dxa"/>
            <w:vAlign w:val="center"/>
          </w:tcPr>
          <w:p w14:paraId="35A62E00" w14:textId="30DF489A" w:rsidR="00107D3C" w:rsidRPr="00377A3E" w:rsidRDefault="00BD6EE1" w:rsidP="00107D3C">
            <w:pPr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 xml:space="preserve">Consider </w:t>
            </w:r>
            <w:r w:rsidR="000231FB">
              <w:rPr>
                <w:rFonts w:cs="Tahoma"/>
                <w:sz w:val="22"/>
              </w:rPr>
              <w:t xml:space="preserve">approaching </w:t>
            </w:r>
            <w:r w:rsidR="009F067E">
              <w:rPr>
                <w:rFonts w:cs="Tahoma"/>
                <w:sz w:val="22"/>
              </w:rPr>
              <w:t xml:space="preserve">local </w:t>
            </w:r>
            <w:r>
              <w:rPr>
                <w:rFonts w:cs="Tahoma"/>
                <w:sz w:val="22"/>
              </w:rPr>
              <w:t>groups the church is engaged with</w:t>
            </w:r>
            <w:r w:rsidR="00193DF8">
              <w:rPr>
                <w:rFonts w:cs="Tahoma"/>
                <w:sz w:val="22"/>
              </w:rPr>
              <w:t xml:space="preserve"> (church hall groups, village hall</w:t>
            </w:r>
            <w:r>
              <w:rPr>
                <w:rFonts w:cs="Tahoma"/>
                <w:sz w:val="22"/>
              </w:rPr>
              <w:t>,</w:t>
            </w:r>
            <w:r w:rsidR="00193DF8">
              <w:rPr>
                <w:rFonts w:cs="Tahoma"/>
                <w:sz w:val="22"/>
              </w:rPr>
              <w:t xml:space="preserve"> schools, etc)</w:t>
            </w:r>
            <w:r>
              <w:rPr>
                <w:rFonts w:cs="Tahoma"/>
                <w:sz w:val="22"/>
              </w:rPr>
              <w:t xml:space="preserve"> including those outside of the immediate church community and local business</w:t>
            </w:r>
            <w:r w:rsidR="000231FB">
              <w:rPr>
                <w:rFonts w:cs="Tahoma"/>
                <w:sz w:val="22"/>
              </w:rPr>
              <w:t>es</w:t>
            </w:r>
            <w:r w:rsidR="008645B3">
              <w:rPr>
                <w:rFonts w:cs="Tahoma"/>
                <w:sz w:val="22"/>
              </w:rPr>
              <w:t>.</w:t>
            </w:r>
            <w:r w:rsidR="004C56B5">
              <w:rPr>
                <w:rFonts w:cs="Tahoma"/>
                <w:sz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33F9070" w14:textId="77777777" w:rsidR="00107D3C" w:rsidRPr="00377A3E" w:rsidRDefault="00107D3C" w:rsidP="00107D3C">
            <w:pPr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7894FBBD" w14:textId="77777777" w:rsidR="00107D3C" w:rsidRPr="00377A3E" w:rsidRDefault="00107D3C" w:rsidP="00107D3C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68A86D0" w14:textId="77777777" w:rsidR="00107D3C" w:rsidRPr="00377A3E" w:rsidRDefault="00107D3C" w:rsidP="00107D3C">
            <w:pPr>
              <w:rPr>
                <w:sz w:val="22"/>
              </w:rPr>
            </w:pPr>
          </w:p>
        </w:tc>
      </w:tr>
      <w:tr w:rsidR="002B0B1F" w:rsidRPr="0071544A" w14:paraId="49FF5C9D" w14:textId="77777777" w:rsidTr="002B0B1F">
        <w:trPr>
          <w:trHeight w:val="1143"/>
          <w:jc w:val="center"/>
        </w:trPr>
        <w:tc>
          <w:tcPr>
            <w:tcW w:w="3140" w:type="dxa"/>
            <w:vAlign w:val="center"/>
          </w:tcPr>
          <w:p w14:paraId="5D81D90C" w14:textId="305AEFF3" w:rsidR="00107D3C" w:rsidRPr="00377A3E" w:rsidRDefault="00193DF8" w:rsidP="00107D3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Identify Community Needs</w:t>
            </w:r>
          </w:p>
        </w:tc>
        <w:tc>
          <w:tcPr>
            <w:tcW w:w="8206" w:type="dxa"/>
            <w:vAlign w:val="center"/>
          </w:tcPr>
          <w:p w14:paraId="59708430" w14:textId="0310FB97" w:rsidR="00107D3C" w:rsidRPr="00107D3C" w:rsidRDefault="007050A9" w:rsidP="00107D3C">
            <w:pPr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I</w:t>
            </w:r>
            <w:r w:rsidR="00107D3C" w:rsidRPr="00107D3C">
              <w:rPr>
                <w:rFonts w:cs="Tahoma"/>
                <w:sz w:val="22"/>
              </w:rPr>
              <w:t>dentify needs of the community</w:t>
            </w:r>
            <w:r>
              <w:rPr>
                <w:rFonts w:cs="Tahoma"/>
                <w:sz w:val="22"/>
              </w:rPr>
              <w:t xml:space="preserve"> </w:t>
            </w:r>
            <w:r w:rsidR="00000B8C">
              <w:rPr>
                <w:rFonts w:cs="Tahoma"/>
                <w:sz w:val="22"/>
              </w:rPr>
              <w:t>as part of Growing in God action planning</w:t>
            </w:r>
            <w:r w:rsidR="00193DF8">
              <w:rPr>
                <w:rFonts w:cs="Tahoma"/>
                <w:sz w:val="22"/>
              </w:rPr>
              <w:t>, for example nationwide initiative “Who Cares?”.</w:t>
            </w:r>
            <w:r>
              <w:rPr>
                <w:rFonts w:cs="Tahoma"/>
                <w:sz w:val="22"/>
              </w:rPr>
              <w:t xml:space="preserve"> </w:t>
            </w:r>
            <w:r w:rsidR="00193DF8">
              <w:rPr>
                <w:rFonts w:cs="Tahoma"/>
                <w:sz w:val="22"/>
              </w:rPr>
              <w:t>Consider how this could be put into practice and</w:t>
            </w:r>
            <w:r w:rsidR="00696043">
              <w:rPr>
                <w:rFonts w:cs="Tahoma"/>
                <w:sz w:val="22"/>
              </w:rPr>
              <w:t xml:space="preserve"> how the</w:t>
            </w:r>
            <w:r w:rsidR="00193DF8">
              <w:rPr>
                <w:rFonts w:cs="Tahoma"/>
                <w:sz w:val="22"/>
              </w:rPr>
              <w:t xml:space="preserve"> “vision” of church </w:t>
            </w:r>
            <w:r w:rsidR="00696043">
              <w:rPr>
                <w:rFonts w:cs="Tahoma"/>
                <w:sz w:val="22"/>
              </w:rPr>
              <w:t xml:space="preserve">can be </w:t>
            </w:r>
            <w:r w:rsidR="00193DF8">
              <w:rPr>
                <w:rFonts w:cs="Tahoma"/>
                <w:sz w:val="22"/>
              </w:rPr>
              <w:t xml:space="preserve">communicated to </w:t>
            </w:r>
            <w:r w:rsidR="00696043">
              <w:rPr>
                <w:rFonts w:cs="Tahoma"/>
                <w:sz w:val="22"/>
              </w:rPr>
              <w:t xml:space="preserve">the </w:t>
            </w:r>
            <w:r w:rsidR="00193DF8">
              <w:rPr>
                <w:rFonts w:cs="Tahoma"/>
                <w:sz w:val="22"/>
              </w:rPr>
              <w:t xml:space="preserve">local community </w:t>
            </w:r>
            <w:r w:rsidR="00696043">
              <w:rPr>
                <w:rFonts w:cs="Tahoma"/>
                <w:sz w:val="22"/>
              </w:rPr>
              <w:t xml:space="preserve">outlining how </w:t>
            </w:r>
            <w:r w:rsidR="009454EA">
              <w:rPr>
                <w:rFonts w:cs="Tahoma"/>
                <w:sz w:val="22"/>
              </w:rPr>
              <w:t>they could contribute to this.</w:t>
            </w:r>
          </w:p>
        </w:tc>
        <w:tc>
          <w:tcPr>
            <w:tcW w:w="1134" w:type="dxa"/>
            <w:vAlign w:val="center"/>
          </w:tcPr>
          <w:p w14:paraId="4C8C15AE" w14:textId="77777777" w:rsidR="00107D3C" w:rsidRPr="00377A3E" w:rsidRDefault="00107D3C" w:rsidP="00107D3C">
            <w:pPr>
              <w:rPr>
                <w:i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52891CC" w14:textId="77777777" w:rsidR="00107D3C" w:rsidRPr="00377A3E" w:rsidRDefault="00107D3C" w:rsidP="00107D3C">
            <w:pPr>
              <w:rPr>
                <w:i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06E13ED" w14:textId="77777777" w:rsidR="00107D3C" w:rsidRPr="00377A3E" w:rsidRDefault="00107D3C" w:rsidP="00107D3C">
            <w:pPr>
              <w:rPr>
                <w:i/>
                <w:sz w:val="22"/>
              </w:rPr>
            </w:pPr>
          </w:p>
        </w:tc>
      </w:tr>
    </w:tbl>
    <w:p w14:paraId="6490D411" w14:textId="0FEF14FA" w:rsidR="00107D3C" w:rsidRPr="0071544A" w:rsidRDefault="00C37B6B" w:rsidP="00C37B6B">
      <w:pPr>
        <w:tabs>
          <w:tab w:val="left" w:pos="142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107D3C" w:rsidRPr="0071544A" w:rsidSect="0071544A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7D922" w14:textId="77777777" w:rsidR="006E3054" w:rsidRDefault="006E3054" w:rsidP="00AA2DF2">
      <w:pPr>
        <w:spacing w:after="0" w:line="240" w:lineRule="auto"/>
      </w:pPr>
      <w:r>
        <w:separator/>
      </w:r>
    </w:p>
  </w:endnote>
  <w:endnote w:type="continuationSeparator" w:id="0">
    <w:p w14:paraId="386140BE" w14:textId="77777777" w:rsidR="006E3054" w:rsidRDefault="006E3054" w:rsidP="00AA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AF624" w14:textId="3F7726EF" w:rsidR="00107D3C" w:rsidRDefault="00C37B6B">
    <w:pPr>
      <w:pStyle w:val="Footer"/>
    </w:pPr>
    <w:r>
      <w:rPr>
        <w:rFonts w:ascii="Tahoma" w:hAnsi="Tahoma" w:cs="Tahoma"/>
        <w:b/>
      </w:rPr>
      <w:t xml:space="preserve">    </w:t>
    </w:r>
    <w:r w:rsidR="00107D3C" w:rsidRPr="00397DAA">
      <w:rPr>
        <w:rFonts w:ascii="Tahoma" w:hAnsi="Tahoma" w:cs="Tahoma"/>
        <w:b/>
      </w:rPr>
      <w:t>Email:</w:t>
    </w:r>
    <w:r w:rsidR="00107D3C" w:rsidRPr="00397DAA">
      <w:rPr>
        <w:rFonts w:ascii="Tahoma" w:hAnsi="Tahoma" w:cs="Tahoma"/>
      </w:rPr>
      <w:t xml:space="preserve"> pgs@cofesuffolk.org </w:t>
    </w:r>
    <w:r w:rsidR="00397DAA" w:rsidRPr="00397DAA">
      <w:rPr>
        <w:rFonts w:ascii="Tahoma" w:hAnsi="Tahoma" w:cs="Tahoma"/>
      </w:rPr>
      <w:tab/>
    </w:r>
    <w:r w:rsidR="00397DAA">
      <w:tab/>
    </w:r>
    <w:r w:rsidR="00397DAA">
      <w:tab/>
    </w:r>
    <w:r w:rsidR="00397DAA">
      <w:tab/>
    </w:r>
    <w:r w:rsidR="00397DAA">
      <w:tab/>
    </w:r>
    <w:r w:rsidR="00397DAA">
      <w:tab/>
    </w:r>
    <w:r w:rsidR="00397DAA">
      <w:tab/>
    </w:r>
    <w:r w:rsidR="00397DAA" w:rsidRPr="00EF0EE2">
      <w:rPr>
        <w:rFonts w:ascii="Tahoma" w:hAnsi="Tahoma" w:cs="Tahoma"/>
      </w:rPr>
      <w:tab/>
    </w:r>
    <w:r>
      <w:rPr>
        <w:rFonts w:ascii="Tahoma" w:hAnsi="Tahoma" w:cs="Tahoma"/>
      </w:rPr>
      <w:t xml:space="preserve">             </w:t>
    </w:r>
    <w:r w:rsidR="00EF0EE2" w:rsidRPr="00EF0EE2">
      <w:rPr>
        <w:rFonts w:ascii="Tahoma" w:hAnsi="Tahoma" w:cs="Tahoma"/>
      </w:rPr>
      <w:t>January</w:t>
    </w:r>
    <w:r w:rsidR="00EF0EE2">
      <w:rPr>
        <w:rFonts w:ascii="Tahoma" w:hAnsi="Tahoma" w:cs="Tahoma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F66DB" w14:textId="77777777" w:rsidR="006E3054" w:rsidRDefault="006E3054" w:rsidP="00AA2DF2">
      <w:pPr>
        <w:spacing w:after="0" w:line="240" w:lineRule="auto"/>
      </w:pPr>
      <w:r>
        <w:separator/>
      </w:r>
    </w:p>
  </w:footnote>
  <w:footnote w:type="continuationSeparator" w:id="0">
    <w:p w14:paraId="21B00511" w14:textId="77777777" w:rsidR="006E3054" w:rsidRDefault="006E3054" w:rsidP="00AA2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C5D83" w14:textId="77777777" w:rsidR="00AA2DF2" w:rsidRDefault="00377A3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9ADEB1" wp14:editId="55D6FBE4">
          <wp:simplePos x="0" y="0"/>
          <wp:positionH relativeFrom="column">
            <wp:posOffset>7143750</wp:posOffset>
          </wp:positionH>
          <wp:positionV relativeFrom="paragraph">
            <wp:posOffset>45085</wp:posOffset>
          </wp:positionV>
          <wp:extent cx="2580640" cy="84772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64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DF2">
      <w:rPr>
        <w:noProof/>
        <w:lang w:eastAsia="en-GB"/>
      </w:rPr>
      <w:drawing>
        <wp:inline distT="0" distB="0" distL="0" distR="0" wp14:anchorId="046F3827" wp14:editId="39C9E78A">
          <wp:extent cx="3054350" cy="89027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35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65"/>
    <w:rsid w:val="00000B8C"/>
    <w:rsid w:val="000231FB"/>
    <w:rsid w:val="00053229"/>
    <w:rsid w:val="0006344C"/>
    <w:rsid w:val="00064844"/>
    <w:rsid w:val="000661D9"/>
    <w:rsid w:val="00080CFF"/>
    <w:rsid w:val="00093F1F"/>
    <w:rsid w:val="000D37DF"/>
    <w:rsid w:val="000F2906"/>
    <w:rsid w:val="00101C4C"/>
    <w:rsid w:val="00107D3C"/>
    <w:rsid w:val="00116A61"/>
    <w:rsid w:val="00121965"/>
    <w:rsid w:val="00163A0E"/>
    <w:rsid w:val="0017111B"/>
    <w:rsid w:val="00177850"/>
    <w:rsid w:val="001803BA"/>
    <w:rsid w:val="00184600"/>
    <w:rsid w:val="00193B71"/>
    <w:rsid w:val="00193DF8"/>
    <w:rsid w:val="001B5E67"/>
    <w:rsid w:val="001C355D"/>
    <w:rsid w:val="00200832"/>
    <w:rsid w:val="00216FDD"/>
    <w:rsid w:val="0026570F"/>
    <w:rsid w:val="00286669"/>
    <w:rsid w:val="00291649"/>
    <w:rsid w:val="00296368"/>
    <w:rsid w:val="002B0B1F"/>
    <w:rsid w:val="002B33E3"/>
    <w:rsid w:val="002C568E"/>
    <w:rsid w:val="002C5F80"/>
    <w:rsid w:val="002D442C"/>
    <w:rsid w:val="002D68E8"/>
    <w:rsid w:val="00314081"/>
    <w:rsid w:val="003217B2"/>
    <w:rsid w:val="00352CF4"/>
    <w:rsid w:val="00377A3E"/>
    <w:rsid w:val="00384494"/>
    <w:rsid w:val="0039526C"/>
    <w:rsid w:val="00397DAA"/>
    <w:rsid w:val="003A0810"/>
    <w:rsid w:val="003B7471"/>
    <w:rsid w:val="003C6C7B"/>
    <w:rsid w:val="003D59A8"/>
    <w:rsid w:val="004729F7"/>
    <w:rsid w:val="004755AB"/>
    <w:rsid w:val="00480BB7"/>
    <w:rsid w:val="004C56B5"/>
    <w:rsid w:val="004E2AA9"/>
    <w:rsid w:val="004E62A8"/>
    <w:rsid w:val="00527B8F"/>
    <w:rsid w:val="00566D86"/>
    <w:rsid w:val="0059397E"/>
    <w:rsid w:val="005C5516"/>
    <w:rsid w:val="005E3B3D"/>
    <w:rsid w:val="00612724"/>
    <w:rsid w:val="00632F82"/>
    <w:rsid w:val="00650D2F"/>
    <w:rsid w:val="00687BF8"/>
    <w:rsid w:val="00696043"/>
    <w:rsid w:val="00697741"/>
    <w:rsid w:val="00697DC8"/>
    <w:rsid w:val="006B7ED4"/>
    <w:rsid w:val="006C1F19"/>
    <w:rsid w:val="006C2F3C"/>
    <w:rsid w:val="006E3054"/>
    <w:rsid w:val="00704105"/>
    <w:rsid w:val="007050A9"/>
    <w:rsid w:val="007100B9"/>
    <w:rsid w:val="0071544A"/>
    <w:rsid w:val="00741F79"/>
    <w:rsid w:val="00756F57"/>
    <w:rsid w:val="00774009"/>
    <w:rsid w:val="00777D6B"/>
    <w:rsid w:val="007814CF"/>
    <w:rsid w:val="00796C84"/>
    <w:rsid w:val="007A0773"/>
    <w:rsid w:val="007F43FD"/>
    <w:rsid w:val="00803F0E"/>
    <w:rsid w:val="00822B83"/>
    <w:rsid w:val="00840722"/>
    <w:rsid w:val="0084382F"/>
    <w:rsid w:val="00847444"/>
    <w:rsid w:val="008645B3"/>
    <w:rsid w:val="008771E0"/>
    <w:rsid w:val="008A1CE0"/>
    <w:rsid w:val="008B7609"/>
    <w:rsid w:val="008C5B5C"/>
    <w:rsid w:val="008E727B"/>
    <w:rsid w:val="008E7842"/>
    <w:rsid w:val="008F0823"/>
    <w:rsid w:val="00901CE8"/>
    <w:rsid w:val="009454EA"/>
    <w:rsid w:val="00946964"/>
    <w:rsid w:val="00963B0D"/>
    <w:rsid w:val="00986516"/>
    <w:rsid w:val="009B2A95"/>
    <w:rsid w:val="009B7DAB"/>
    <w:rsid w:val="009C0292"/>
    <w:rsid w:val="009D1AF9"/>
    <w:rsid w:val="009D6BB6"/>
    <w:rsid w:val="009E05A4"/>
    <w:rsid w:val="009F067E"/>
    <w:rsid w:val="00A14FFC"/>
    <w:rsid w:val="00A27DE4"/>
    <w:rsid w:val="00A311F8"/>
    <w:rsid w:val="00A47773"/>
    <w:rsid w:val="00A83009"/>
    <w:rsid w:val="00AA2DF2"/>
    <w:rsid w:val="00AB5733"/>
    <w:rsid w:val="00AF506B"/>
    <w:rsid w:val="00B27015"/>
    <w:rsid w:val="00B707B0"/>
    <w:rsid w:val="00B7091E"/>
    <w:rsid w:val="00B77B08"/>
    <w:rsid w:val="00BB7A6A"/>
    <w:rsid w:val="00BC2C81"/>
    <w:rsid w:val="00BC730D"/>
    <w:rsid w:val="00BD4B4A"/>
    <w:rsid w:val="00BD6EE1"/>
    <w:rsid w:val="00C101B4"/>
    <w:rsid w:val="00C170AC"/>
    <w:rsid w:val="00C2030E"/>
    <w:rsid w:val="00C37B6B"/>
    <w:rsid w:val="00C76C01"/>
    <w:rsid w:val="00C95D61"/>
    <w:rsid w:val="00CA2468"/>
    <w:rsid w:val="00CA39B5"/>
    <w:rsid w:val="00CE65A5"/>
    <w:rsid w:val="00D42D36"/>
    <w:rsid w:val="00D806AE"/>
    <w:rsid w:val="00DC1D47"/>
    <w:rsid w:val="00DD1BEF"/>
    <w:rsid w:val="00E10C0B"/>
    <w:rsid w:val="00E477DA"/>
    <w:rsid w:val="00E47E0F"/>
    <w:rsid w:val="00E55156"/>
    <w:rsid w:val="00EE5140"/>
    <w:rsid w:val="00EE755C"/>
    <w:rsid w:val="00EF0EE2"/>
    <w:rsid w:val="00F03EAC"/>
    <w:rsid w:val="00F276D4"/>
    <w:rsid w:val="00F63127"/>
    <w:rsid w:val="00F85D3F"/>
    <w:rsid w:val="00FE23D8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9D19CBD"/>
  <w15:docId w15:val="{990766DD-97A7-4D92-B501-98B3101A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121965"/>
    <w:pPr>
      <w:spacing w:after="0" w:line="240" w:lineRule="auto"/>
    </w:pPr>
    <w:rPr>
      <w:rFonts w:ascii="Tahoma" w:hAnsi="Tahom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2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DF2"/>
  </w:style>
  <w:style w:type="paragraph" w:styleId="Footer">
    <w:name w:val="footer"/>
    <w:basedOn w:val="Normal"/>
    <w:link w:val="FooterChar"/>
    <w:uiPriority w:val="99"/>
    <w:unhideWhenUsed/>
    <w:rsid w:val="00AA2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DF2"/>
  </w:style>
  <w:style w:type="paragraph" w:styleId="BalloonText">
    <w:name w:val="Balloon Text"/>
    <w:basedOn w:val="Normal"/>
    <w:link w:val="BalloonTextChar"/>
    <w:uiPriority w:val="99"/>
    <w:semiHidden/>
    <w:unhideWhenUsed/>
    <w:rsid w:val="00E47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E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7D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3C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952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2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2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2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Jukes</dc:creator>
  <cp:lastModifiedBy>Lee Jukes</cp:lastModifiedBy>
  <cp:revision>14</cp:revision>
  <cp:lastPrinted>2019-01-18T09:46:00Z</cp:lastPrinted>
  <dcterms:created xsi:type="dcterms:W3CDTF">2018-12-20T14:07:00Z</dcterms:created>
  <dcterms:modified xsi:type="dcterms:W3CDTF">2019-01-22T14:33:00Z</dcterms:modified>
</cp:coreProperties>
</file>