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2F" w:rsidRPr="00A02401" w:rsidRDefault="00E72E2F" w:rsidP="00E72E2F">
      <w:pPr>
        <w:pageBreakBefore/>
        <w:tabs>
          <w:tab w:val="left" w:pos="5670"/>
        </w:tabs>
        <w:spacing w:before="120" w:after="120"/>
        <w:rPr>
          <w:rFonts w:ascii="Tahoma" w:hAnsi="Tahoma" w:cs="Tahoma"/>
          <w:b/>
          <w:sz w:val="28"/>
        </w:rPr>
      </w:pPr>
      <w:bookmarkStart w:id="0" w:name="_GoBack"/>
      <w:bookmarkEnd w:id="0"/>
      <w:r w:rsidRPr="00A02401">
        <w:rPr>
          <w:rFonts w:ascii="Tahoma" w:hAnsi="Tahoma" w:cs="Tahoma"/>
          <w:b/>
          <w:sz w:val="28"/>
        </w:rPr>
        <w:t>Ministry Development Journal – Capturing Learning from a Ministry Event</w:t>
      </w:r>
    </w:p>
    <w:p w:rsidR="00E72E2F" w:rsidRPr="00082CD9" w:rsidRDefault="00E72E2F" w:rsidP="00E72E2F">
      <w:pPr>
        <w:tabs>
          <w:tab w:val="left" w:pos="5670"/>
        </w:tabs>
        <w:spacing w:after="120"/>
        <w:rPr>
          <w:rFonts w:ascii="Tahoma" w:hAnsi="Tahoma" w:cs="Tahoma"/>
          <w:i/>
        </w:rPr>
      </w:pPr>
      <w:r w:rsidRPr="00082CD9">
        <w:rPr>
          <w:rFonts w:ascii="Tahoma" w:hAnsi="Tahoma" w:cs="Tahoma"/>
          <w:i/>
        </w:rPr>
        <w:t>This form is designed to encourage systematic reflection on ministry experiences in order to help integrate learning and practice. Not all the questions will be relevant for every situation.</w:t>
      </w:r>
    </w:p>
    <w:p w:rsidR="00E72E2F" w:rsidRPr="00082CD9" w:rsidRDefault="00E72E2F" w:rsidP="00E72E2F">
      <w:pPr>
        <w:tabs>
          <w:tab w:val="left" w:pos="5670"/>
        </w:tabs>
        <w:rPr>
          <w:rFonts w:ascii="Tahoma" w:hAnsi="Tahoma" w:cs="Tahoma"/>
          <w:i/>
        </w:rPr>
      </w:pPr>
      <w:r w:rsidRPr="00082CD9">
        <w:rPr>
          <w:rFonts w:ascii="Tahoma" w:hAnsi="Tahoma" w:cs="Tahoma"/>
          <w:i/>
        </w:rPr>
        <w:t xml:space="preserve">This template is structured on the model of ‘Progressive Theological Reflection’ outlined in Judith Thompson, </w:t>
      </w:r>
      <w:r w:rsidRPr="00082CD9">
        <w:rPr>
          <w:rFonts w:ascii="Tahoma" w:hAnsi="Tahoma" w:cs="Tahoma"/>
        </w:rPr>
        <w:t xml:space="preserve">SCM Guide to Theological Reflection </w:t>
      </w:r>
      <w:r w:rsidRPr="00082CD9">
        <w:rPr>
          <w:rFonts w:ascii="Tahoma" w:hAnsi="Tahoma" w:cs="Tahoma"/>
          <w:i/>
        </w:rPr>
        <w:t>(SCM 2008, p 55-56).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134"/>
        <w:gridCol w:w="4184"/>
        <w:gridCol w:w="35"/>
      </w:tblGrid>
      <w:tr w:rsidR="00E72E2F" w:rsidRPr="00A02401" w:rsidTr="008A1D21">
        <w:trPr>
          <w:gridAfter w:val="1"/>
          <w:wAfter w:w="35" w:type="dxa"/>
        </w:trPr>
        <w:tc>
          <w:tcPr>
            <w:tcW w:w="1418" w:type="dxa"/>
            <w:shd w:val="clear" w:color="auto" w:fill="E6E6E6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Date / time:</w:t>
            </w:r>
          </w:p>
        </w:tc>
        <w:tc>
          <w:tcPr>
            <w:tcW w:w="2268" w:type="dxa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shd w:val="clear" w:color="auto" w:fill="E6E6E6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Place:</w:t>
            </w:r>
          </w:p>
        </w:tc>
        <w:tc>
          <w:tcPr>
            <w:tcW w:w="4184" w:type="dxa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</w:p>
        </w:tc>
      </w:tr>
      <w:tr w:rsidR="00E72E2F" w:rsidRPr="00A02401" w:rsidTr="008A1D21">
        <w:trPr>
          <w:gridAfter w:val="1"/>
          <w:wAfter w:w="35" w:type="dxa"/>
        </w:trPr>
        <w:tc>
          <w:tcPr>
            <w:tcW w:w="9004" w:type="dxa"/>
            <w:gridSpan w:val="4"/>
            <w:shd w:val="clear" w:color="auto" w:fill="E6E6E6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The event:</w:t>
            </w:r>
          </w:p>
        </w:tc>
      </w:tr>
      <w:tr w:rsidR="00E72E2F" w:rsidRPr="00A02401" w:rsidTr="008A1D21">
        <w:trPr>
          <w:gridAfter w:val="1"/>
          <w:wAfter w:w="35" w:type="dxa"/>
          <w:cantSplit/>
          <w:trHeight w:val="4253"/>
        </w:trPr>
        <w:tc>
          <w:tcPr>
            <w:tcW w:w="9004" w:type="dxa"/>
            <w:gridSpan w:val="4"/>
            <w:shd w:val="clear" w:color="auto" w:fill="FFFFFF" w:themeFill="background1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</w:rPr>
            </w:pPr>
            <w:r w:rsidRPr="00A02401">
              <w:rPr>
                <w:rFonts w:ascii="Tahoma" w:hAnsi="Tahoma" w:cs="Tahoma"/>
              </w:rPr>
              <w:t>Date / time:</w:t>
            </w:r>
            <w:r w:rsidRPr="00A02401">
              <w:rPr>
                <w:rFonts w:ascii="Tahoma" w:hAnsi="Tahoma" w:cs="Tahoma"/>
              </w:rPr>
              <w:tab/>
              <w:t>Location:</w:t>
            </w:r>
          </w:p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</w:rPr>
            </w:pPr>
            <w:r w:rsidRPr="00A02401">
              <w:rPr>
                <w:rFonts w:ascii="Tahoma" w:hAnsi="Tahoma" w:cs="Tahoma"/>
              </w:rPr>
              <w:t>Nature of event:</w:t>
            </w:r>
          </w:p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</w:rPr>
            </w:pPr>
          </w:p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</w:rPr>
            </w:pPr>
            <w:r w:rsidRPr="00A02401">
              <w:rPr>
                <w:rFonts w:ascii="Tahoma" w:hAnsi="Tahoma" w:cs="Tahoma"/>
              </w:rPr>
              <w:t xml:space="preserve">Describe briefly what happened: </w:t>
            </w:r>
          </w:p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</w:rPr>
            </w:pPr>
          </w:p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</w:rPr>
            </w:pPr>
          </w:p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</w:rPr>
            </w:pPr>
            <w:r w:rsidRPr="00A02401">
              <w:rPr>
                <w:rFonts w:ascii="Tahoma" w:hAnsi="Tahoma" w:cs="Tahoma"/>
              </w:rPr>
              <w:t>Describe your own role:</w:t>
            </w:r>
          </w:p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</w:rPr>
            </w:pPr>
          </w:p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</w:rPr>
            </w:pPr>
          </w:p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</w:rPr>
            </w:pPr>
            <w:r w:rsidRPr="00A02401">
              <w:rPr>
                <w:rFonts w:ascii="Tahoma" w:hAnsi="Tahoma" w:cs="Tahoma"/>
              </w:rPr>
              <w:t>How did you feel about the event / your role within it?</w:t>
            </w:r>
          </w:p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</w:rPr>
            </w:pPr>
          </w:p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</w:p>
        </w:tc>
      </w:tr>
      <w:tr w:rsidR="00E72E2F" w:rsidRPr="00A02401" w:rsidTr="008A1D21">
        <w:trPr>
          <w:gridAfter w:val="1"/>
          <w:wAfter w:w="35" w:type="dxa"/>
        </w:trPr>
        <w:tc>
          <w:tcPr>
            <w:tcW w:w="9004" w:type="dxa"/>
            <w:gridSpan w:val="4"/>
            <w:shd w:val="clear" w:color="auto" w:fill="E6E6E6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What were the main issues / questions which this event raised for you?</w:t>
            </w:r>
          </w:p>
        </w:tc>
      </w:tr>
      <w:tr w:rsidR="00E72E2F" w:rsidRPr="00A02401" w:rsidTr="008A1D21">
        <w:trPr>
          <w:gridAfter w:val="1"/>
          <w:wAfter w:w="35" w:type="dxa"/>
          <w:cantSplit/>
          <w:trHeight w:val="946"/>
        </w:trPr>
        <w:tc>
          <w:tcPr>
            <w:tcW w:w="9004" w:type="dxa"/>
            <w:gridSpan w:val="4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</w:p>
        </w:tc>
      </w:tr>
      <w:tr w:rsidR="00E72E2F" w:rsidRPr="00A02401" w:rsidTr="008A1D21">
        <w:trPr>
          <w:gridAfter w:val="1"/>
          <w:wAfter w:w="35" w:type="dxa"/>
        </w:trPr>
        <w:tc>
          <w:tcPr>
            <w:tcW w:w="9004" w:type="dxa"/>
            <w:gridSpan w:val="4"/>
            <w:shd w:val="clear" w:color="auto" w:fill="E6E6E6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Building a richer understanding of what happened:</w:t>
            </w:r>
          </w:p>
        </w:tc>
      </w:tr>
      <w:tr w:rsidR="00E72E2F" w:rsidRPr="00A02401" w:rsidTr="008A1D21">
        <w:trPr>
          <w:gridAfter w:val="1"/>
          <w:wAfter w:w="35" w:type="dxa"/>
          <w:cantSplit/>
          <w:trHeight w:val="3969"/>
        </w:trPr>
        <w:tc>
          <w:tcPr>
            <w:tcW w:w="9004" w:type="dxa"/>
            <w:gridSpan w:val="4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</w:rPr>
            </w:pPr>
            <w:proofErr w:type="spellStart"/>
            <w:r w:rsidRPr="00A02401">
              <w:rPr>
                <w:rFonts w:ascii="Tahoma" w:hAnsi="Tahoma" w:cs="Tahoma"/>
              </w:rPr>
              <w:t>Eg</w:t>
            </w:r>
            <w:proofErr w:type="spellEnd"/>
            <w:r w:rsidRPr="00A02401">
              <w:rPr>
                <w:rFonts w:ascii="Tahoma" w:hAnsi="Tahoma" w:cs="Tahoma"/>
              </w:rPr>
              <w:t xml:space="preserve"> understanding about the context;</w:t>
            </w:r>
            <w:r w:rsidRPr="00A02401">
              <w:rPr>
                <w:rFonts w:ascii="Tahoma" w:hAnsi="Tahoma" w:cs="Tahoma"/>
              </w:rPr>
              <w:br/>
              <w:t>Understanding from the perspective of others involved or affected;</w:t>
            </w:r>
            <w:r w:rsidRPr="00A02401">
              <w:rPr>
                <w:rFonts w:ascii="Tahoma" w:hAnsi="Tahoma" w:cs="Tahoma"/>
              </w:rPr>
              <w:br/>
              <w:t>understanding using various disciplines or bodies of knowledge (</w:t>
            </w:r>
            <w:proofErr w:type="spellStart"/>
            <w:r w:rsidRPr="00A02401">
              <w:rPr>
                <w:rFonts w:ascii="Tahoma" w:hAnsi="Tahoma" w:cs="Tahoma"/>
              </w:rPr>
              <w:t>eg</w:t>
            </w:r>
            <w:proofErr w:type="spellEnd"/>
            <w:r w:rsidRPr="00A02401">
              <w:rPr>
                <w:rFonts w:ascii="Tahoma" w:hAnsi="Tahoma" w:cs="Tahoma"/>
              </w:rPr>
              <w:t xml:space="preserve"> social sciences, psychology)</w:t>
            </w:r>
          </w:p>
        </w:tc>
      </w:tr>
      <w:tr w:rsidR="00E72E2F" w:rsidRPr="00A02401" w:rsidTr="008A1D21">
        <w:trPr>
          <w:gridAfter w:val="1"/>
          <w:wAfter w:w="35" w:type="dxa"/>
        </w:trPr>
        <w:tc>
          <w:tcPr>
            <w:tcW w:w="9004" w:type="dxa"/>
            <w:gridSpan w:val="4"/>
            <w:shd w:val="clear" w:color="auto" w:fill="E6E6E6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lastRenderedPageBreak/>
              <w:t>Building a theological understanding</w:t>
            </w:r>
          </w:p>
        </w:tc>
      </w:tr>
      <w:tr w:rsidR="00E72E2F" w:rsidRPr="00A02401" w:rsidTr="008A1D21">
        <w:trPr>
          <w:gridAfter w:val="1"/>
          <w:wAfter w:w="35" w:type="dxa"/>
          <w:cantSplit/>
          <w:trHeight w:val="3119"/>
        </w:trPr>
        <w:tc>
          <w:tcPr>
            <w:tcW w:w="9004" w:type="dxa"/>
            <w:gridSpan w:val="4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</w:rPr>
            </w:pPr>
            <w:r w:rsidRPr="00A02401">
              <w:rPr>
                <w:rFonts w:ascii="Tahoma" w:hAnsi="Tahoma" w:cs="Tahoma"/>
              </w:rPr>
              <w:t>What insights from the faith tradition (</w:t>
            </w:r>
            <w:proofErr w:type="spellStart"/>
            <w:r w:rsidRPr="00A02401">
              <w:rPr>
                <w:rFonts w:ascii="Tahoma" w:hAnsi="Tahoma" w:cs="Tahoma"/>
              </w:rPr>
              <w:t>eg</w:t>
            </w:r>
            <w:proofErr w:type="spellEnd"/>
            <w:r w:rsidRPr="00A02401">
              <w:rPr>
                <w:rFonts w:ascii="Tahoma" w:hAnsi="Tahoma" w:cs="Tahoma"/>
              </w:rPr>
              <w:t xml:space="preserve"> from scripture, theological writing, historic tradition) help to build a theological understanding on what happened? How might God see this event as an observer or participant? What difference does it make to see from a faith perspective? </w:t>
            </w:r>
          </w:p>
        </w:tc>
      </w:tr>
      <w:tr w:rsidR="00E72E2F" w:rsidRPr="00A02401" w:rsidTr="008A1D21">
        <w:trPr>
          <w:gridAfter w:val="1"/>
          <w:wAfter w:w="35" w:type="dxa"/>
        </w:trPr>
        <w:tc>
          <w:tcPr>
            <w:tcW w:w="9004" w:type="dxa"/>
            <w:gridSpan w:val="4"/>
            <w:shd w:val="clear" w:color="auto" w:fill="E6E6E6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Now return to the original situation</w:t>
            </w:r>
          </w:p>
        </w:tc>
      </w:tr>
      <w:tr w:rsidR="00E72E2F" w:rsidRPr="00A02401" w:rsidTr="008A1D21">
        <w:trPr>
          <w:gridAfter w:val="1"/>
          <w:wAfter w:w="35" w:type="dxa"/>
          <w:cantSplit/>
          <w:trHeight w:val="2357"/>
        </w:trPr>
        <w:tc>
          <w:tcPr>
            <w:tcW w:w="9004" w:type="dxa"/>
            <w:gridSpan w:val="4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</w:rPr>
            </w:pPr>
            <w:r w:rsidRPr="00A02401">
              <w:rPr>
                <w:rFonts w:ascii="Tahoma" w:hAnsi="Tahoma" w:cs="Tahoma"/>
              </w:rPr>
              <w:t xml:space="preserve">How do these perspectives change your initial understanding of the situation? </w:t>
            </w:r>
          </w:p>
        </w:tc>
      </w:tr>
      <w:tr w:rsidR="00E72E2F" w:rsidRPr="00A02401" w:rsidTr="008A1D21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9004" w:type="dxa"/>
            <w:gridSpan w:val="4"/>
            <w:shd w:val="clear" w:color="auto" w:fill="E6E6E6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Finally …</w:t>
            </w:r>
          </w:p>
        </w:tc>
      </w:tr>
      <w:tr w:rsidR="00E72E2F" w:rsidRPr="00A02401" w:rsidTr="008A1D21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2681"/>
        </w:trPr>
        <w:tc>
          <w:tcPr>
            <w:tcW w:w="9004" w:type="dxa"/>
            <w:gridSpan w:val="4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</w:rPr>
            </w:pPr>
            <w:r w:rsidRPr="00A02401">
              <w:rPr>
                <w:rFonts w:ascii="Tahoma" w:hAnsi="Tahoma" w:cs="Tahoma"/>
              </w:rPr>
              <w:t xml:space="preserve">What are the implications for future practice? What specifically might you do differently in a similar situation, and why? Is there anything you need to do now? </w:t>
            </w:r>
          </w:p>
        </w:tc>
      </w:tr>
      <w:tr w:rsidR="00E72E2F" w:rsidRPr="00A02401" w:rsidTr="008A1D21">
        <w:tc>
          <w:tcPr>
            <w:tcW w:w="9039" w:type="dxa"/>
            <w:gridSpan w:val="5"/>
            <w:shd w:val="clear" w:color="auto" w:fill="E6E6E6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Any other questions to note or follow up?</w:t>
            </w:r>
          </w:p>
        </w:tc>
      </w:tr>
      <w:tr w:rsidR="00E72E2F" w:rsidRPr="00A02401" w:rsidTr="008A1D21">
        <w:trPr>
          <w:cantSplit/>
          <w:trHeight w:val="851"/>
        </w:trPr>
        <w:tc>
          <w:tcPr>
            <w:tcW w:w="9039" w:type="dxa"/>
            <w:gridSpan w:val="5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</w:p>
        </w:tc>
      </w:tr>
      <w:tr w:rsidR="00E72E2F" w:rsidRPr="00A02401" w:rsidTr="008A1D21">
        <w:tc>
          <w:tcPr>
            <w:tcW w:w="9039" w:type="dxa"/>
            <w:gridSpan w:val="5"/>
            <w:shd w:val="clear" w:color="auto" w:fill="E6E6E6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Books / resources to note</w:t>
            </w:r>
          </w:p>
        </w:tc>
      </w:tr>
      <w:tr w:rsidR="00E72E2F" w:rsidRPr="00A02401" w:rsidTr="008A1D21">
        <w:trPr>
          <w:cantSplit/>
          <w:trHeight w:val="851"/>
        </w:trPr>
        <w:tc>
          <w:tcPr>
            <w:tcW w:w="9039" w:type="dxa"/>
            <w:gridSpan w:val="5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</w:p>
        </w:tc>
      </w:tr>
      <w:tr w:rsidR="00E72E2F" w:rsidRPr="00A02401" w:rsidTr="008A1D21">
        <w:tc>
          <w:tcPr>
            <w:tcW w:w="9039" w:type="dxa"/>
            <w:gridSpan w:val="5"/>
            <w:shd w:val="clear" w:color="auto" w:fill="E6E6E6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This relates to the following Formation Criteria:</w:t>
            </w:r>
          </w:p>
        </w:tc>
      </w:tr>
      <w:tr w:rsidR="00E72E2F" w:rsidRPr="00A02401" w:rsidTr="008A1D21">
        <w:trPr>
          <w:cantSplit/>
          <w:trHeight w:val="851"/>
        </w:trPr>
        <w:tc>
          <w:tcPr>
            <w:tcW w:w="9039" w:type="dxa"/>
            <w:gridSpan w:val="5"/>
          </w:tcPr>
          <w:p w:rsidR="00E72E2F" w:rsidRPr="00A02401" w:rsidRDefault="00E72E2F" w:rsidP="008A1D21">
            <w:pPr>
              <w:tabs>
                <w:tab w:val="left" w:pos="5670"/>
              </w:tabs>
              <w:spacing w:before="80" w:after="80"/>
              <w:rPr>
                <w:rFonts w:ascii="Tahoma" w:hAnsi="Tahoma" w:cs="Tahoma"/>
                <w:b/>
              </w:rPr>
            </w:pPr>
          </w:p>
        </w:tc>
      </w:tr>
    </w:tbl>
    <w:p w:rsidR="00AA2616" w:rsidRDefault="00E72E2F"/>
    <w:sectPr w:rsidR="00AA2616" w:rsidSect="00E72E2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2F"/>
    <w:rsid w:val="0019022B"/>
    <w:rsid w:val="00297B4B"/>
    <w:rsid w:val="00576886"/>
    <w:rsid w:val="005B4824"/>
    <w:rsid w:val="00701CD2"/>
    <w:rsid w:val="00915FFF"/>
    <w:rsid w:val="00D1001A"/>
    <w:rsid w:val="00E7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BA527-4AC1-445F-833F-54F5BBE3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E2F"/>
    <w:pPr>
      <w:spacing w:after="200" w:line="276" w:lineRule="auto"/>
    </w:pPr>
    <w:rPr>
      <w:rFonts w:asciiTheme="minorHAnsi" w:eastAsia="Times New Roman" w:hAnsiTheme="min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E2F"/>
    <w:pPr>
      <w:spacing w:after="0" w:line="240" w:lineRule="auto"/>
    </w:pPr>
    <w:rPr>
      <w:rFonts w:asciiTheme="minorHAnsi" w:eastAsia="Times New Roman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 Lesley</dc:creator>
  <cp:keywords/>
  <dc:description/>
  <cp:lastModifiedBy>Steed Lesley</cp:lastModifiedBy>
  <cp:revision>1</cp:revision>
  <dcterms:created xsi:type="dcterms:W3CDTF">2017-10-17T10:50:00Z</dcterms:created>
  <dcterms:modified xsi:type="dcterms:W3CDTF">2017-10-17T10:51:00Z</dcterms:modified>
</cp:coreProperties>
</file>